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1B45" w14:textId="01A1C14A" w:rsidR="00D928CC" w:rsidRPr="00A977A2" w:rsidRDefault="006F55D2">
      <w:pPr>
        <w:rPr>
          <w:sz w:val="28"/>
          <w:szCs w:val="28"/>
          <w:rtl/>
        </w:rPr>
      </w:pPr>
      <w:r w:rsidRPr="00A977A2">
        <w:rPr>
          <w:rFonts w:hint="cs"/>
          <w:sz w:val="28"/>
          <w:szCs w:val="28"/>
          <w:rtl/>
        </w:rPr>
        <w:t>בס"ד</w:t>
      </w:r>
    </w:p>
    <w:p w14:paraId="50F52F92" w14:textId="6143DAE4" w:rsidR="00AB7754" w:rsidRDefault="00AB7754" w:rsidP="00AB7754">
      <w:pPr>
        <w:pStyle w:val="1"/>
        <w:rPr>
          <w:rtl/>
        </w:rPr>
      </w:pPr>
      <w:r>
        <w:rPr>
          <w:rFonts w:hint="cs"/>
          <w:rtl/>
        </w:rPr>
        <w:t>מבוא</w:t>
      </w:r>
    </w:p>
    <w:p w14:paraId="3580D886" w14:textId="00C44F75" w:rsidR="006F55D2" w:rsidRDefault="006F55D2">
      <w:pPr>
        <w:rPr>
          <w:sz w:val="28"/>
          <w:szCs w:val="28"/>
          <w:rtl/>
        </w:rPr>
      </w:pPr>
      <w:r w:rsidRPr="00A977A2">
        <w:rPr>
          <w:rFonts w:hint="cs"/>
          <w:sz w:val="28"/>
          <w:szCs w:val="28"/>
          <w:rtl/>
        </w:rPr>
        <w:t xml:space="preserve">ישמח שלמה בבנין ביתו </w:t>
      </w:r>
      <w:r w:rsidR="00A977A2">
        <w:rPr>
          <w:rFonts w:hint="cs"/>
          <w:sz w:val="28"/>
          <w:szCs w:val="28"/>
          <w:rtl/>
        </w:rPr>
        <w:t>ויגיל כל העם בהראות ביתך דוד. זה הספר נכבד מאד, והוא ביאור מקיף על מסכת אבות, אשר בשם 'בית דוד ושלמה' יקרא, וכל העם רואים את הקולות</w:t>
      </w:r>
      <w:r w:rsidR="00DB7FF2">
        <w:rPr>
          <w:rFonts w:hint="cs"/>
          <w:sz w:val="28"/>
          <w:szCs w:val="28"/>
          <w:rtl/>
        </w:rPr>
        <w:t xml:space="preserve"> היוצאים מבית צבי תפארתו, הוא הרב המחבר </w:t>
      </w:r>
      <w:r w:rsidR="00DB7FF2" w:rsidRPr="00DB7FF2">
        <w:rPr>
          <w:rFonts w:hint="cs"/>
          <w:b/>
          <w:bCs/>
          <w:sz w:val="28"/>
          <w:szCs w:val="28"/>
          <w:rtl/>
        </w:rPr>
        <w:t xml:space="preserve">רבינו שלמה </w:t>
      </w:r>
      <w:r w:rsidR="00F114B2" w:rsidRPr="00F114B2">
        <w:rPr>
          <w:b/>
          <w:bCs/>
          <w:sz w:val="28"/>
          <w:szCs w:val="28"/>
          <w:rtl/>
        </w:rPr>
        <w:t xml:space="preserve">שפרינציס </w:t>
      </w:r>
      <w:r w:rsidR="00DB7FF2" w:rsidRPr="00DB7FF2">
        <w:rPr>
          <w:rFonts w:hint="cs"/>
          <w:b/>
          <w:bCs/>
          <w:sz w:val="28"/>
          <w:szCs w:val="28"/>
          <w:rtl/>
        </w:rPr>
        <w:t>ברבי צבי הירש זצ"ל</w:t>
      </w:r>
      <w:r w:rsidR="00DB7FF2">
        <w:rPr>
          <w:rFonts w:hint="cs"/>
          <w:sz w:val="28"/>
          <w:szCs w:val="28"/>
          <w:rtl/>
        </w:rPr>
        <w:t xml:space="preserve"> </w:t>
      </w:r>
      <w:r w:rsidR="00A142A9">
        <w:rPr>
          <w:rFonts w:hint="cs"/>
          <w:sz w:val="28"/>
          <w:szCs w:val="28"/>
          <w:rtl/>
        </w:rPr>
        <w:t>מגדולי התלמידי חכמים בפולין</w:t>
      </w:r>
      <w:r w:rsidR="00DB7FF2">
        <w:rPr>
          <w:rFonts w:hint="cs"/>
          <w:sz w:val="28"/>
          <w:szCs w:val="28"/>
          <w:rtl/>
        </w:rPr>
        <w:t>, ומראשוני חכמי האחרונים באשכנז.</w:t>
      </w:r>
    </w:p>
    <w:p w14:paraId="473468ED" w14:textId="39C70019" w:rsidR="00DB7FF2" w:rsidRDefault="00DB7FF2" w:rsidP="00DB7FF2">
      <w:pPr>
        <w:pStyle w:val="1"/>
        <w:rPr>
          <w:rtl/>
        </w:rPr>
      </w:pPr>
      <w:r>
        <w:rPr>
          <w:rFonts w:hint="cs"/>
          <w:rtl/>
        </w:rPr>
        <w:t>תולדות צדיק</w:t>
      </w:r>
    </w:p>
    <w:p w14:paraId="0E37805A" w14:textId="2E2637B8" w:rsidR="00AB7754" w:rsidRDefault="00AB7754" w:rsidP="00AB7754">
      <w:pPr>
        <w:rPr>
          <w:sz w:val="28"/>
          <w:szCs w:val="28"/>
          <w:rtl/>
        </w:rPr>
      </w:pPr>
      <w:r>
        <w:rPr>
          <w:rFonts w:hint="cs"/>
          <w:sz w:val="28"/>
          <w:szCs w:val="28"/>
          <w:rtl/>
        </w:rPr>
        <w:t>"</w:t>
      </w:r>
      <w:r w:rsidRPr="00AB7754">
        <w:rPr>
          <w:sz w:val="28"/>
          <w:szCs w:val="28"/>
          <w:rtl/>
        </w:rPr>
        <w:t>הרב המופל</w:t>
      </w:r>
      <w:r w:rsidRPr="00AB7754">
        <w:rPr>
          <w:rFonts w:hint="cs"/>
          <w:sz w:val="28"/>
          <w:szCs w:val="28"/>
          <w:rtl/>
        </w:rPr>
        <w:t>א</w:t>
      </w:r>
      <w:r w:rsidRPr="00AB7754">
        <w:rPr>
          <w:sz w:val="28"/>
          <w:szCs w:val="28"/>
          <w:rtl/>
        </w:rPr>
        <w:t xml:space="preserve"> החסי</w:t>
      </w:r>
      <w:r w:rsidRPr="00AB7754">
        <w:rPr>
          <w:rFonts w:hint="cs"/>
          <w:sz w:val="28"/>
          <w:szCs w:val="28"/>
          <w:rtl/>
        </w:rPr>
        <w:t>ד</w:t>
      </w:r>
      <w:r>
        <w:rPr>
          <w:rFonts w:hint="cs"/>
          <w:sz w:val="28"/>
          <w:szCs w:val="28"/>
          <w:rtl/>
        </w:rPr>
        <w:t>", "</w:t>
      </w:r>
      <w:r w:rsidRPr="00AB7754">
        <w:rPr>
          <w:sz w:val="28"/>
          <w:szCs w:val="28"/>
          <w:rtl/>
        </w:rPr>
        <w:t>גודל מעלת עילת תהילת קדושת החסיד המחבר</w:t>
      </w:r>
      <w:r>
        <w:rPr>
          <w:rFonts w:hint="cs"/>
          <w:sz w:val="28"/>
          <w:szCs w:val="28"/>
          <w:rtl/>
        </w:rPr>
        <w:t>", "</w:t>
      </w:r>
      <w:r w:rsidRPr="00AB7754">
        <w:rPr>
          <w:sz w:val="28"/>
          <w:szCs w:val="28"/>
          <w:rtl/>
        </w:rPr>
        <w:t>כל דבריו בהשכיל וביראת ה'</w:t>
      </w:r>
      <w:r>
        <w:rPr>
          <w:rFonts w:hint="cs"/>
          <w:sz w:val="28"/>
          <w:szCs w:val="28"/>
          <w:rtl/>
        </w:rPr>
        <w:t>", הן מקצת מלשונות של שבח הרצופים ביראה שכתבו הרבנים המסכימים והמדפיסים בגודל מעלת רבינו המחבר זצ"ל.</w:t>
      </w:r>
      <w:r w:rsidR="00FD261D">
        <w:rPr>
          <w:rFonts w:hint="cs"/>
          <w:sz w:val="28"/>
          <w:szCs w:val="28"/>
          <w:rtl/>
        </w:rPr>
        <w:t xml:space="preserve"> וניכרים דברי צדק, אשר ידעו גם השיגו מגודל מעלת רבינו וגדלותו בכל חלקי התורה. ועתה נבוא לבאר מקצת מתולדות רבינו כפי שידוע לנו:</w:t>
      </w:r>
    </w:p>
    <w:p w14:paraId="74CAAD18" w14:textId="4A5746BD" w:rsidR="009C1CD1" w:rsidRDefault="00FA3CE9" w:rsidP="00AB7754">
      <w:pPr>
        <w:rPr>
          <w:sz w:val="28"/>
          <w:szCs w:val="28"/>
          <w:rtl/>
        </w:rPr>
      </w:pPr>
      <w:r>
        <w:rPr>
          <w:rFonts w:hint="cs"/>
          <w:sz w:val="28"/>
          <w:szCs w:val="28"/>
          <w:rtl/>
        </w:rPr>
        <w:t xml:space="preserve">רבינו הגדול זצ"ל, היה לידתו בטהרה, מוכתר ביחוסו ושלם בשבח משפחתו, הלא הוא מזרע קודש קדשים, מצאצאי רבינו עוזר משלזיא מגדולי הראשונים באשכנז, וכך סדר יחס שושלת הקודש: </w:t>
      </w:r>
      <w:r w:rsidR="00DB7FF2">
        <w:rPr>
          <w:rFonts w:hint="cs"/>
          <w:sz w:val="28"/>
          <w:szCs w:val="28"/>
          <w:rtl/>
        </w:rPr>
        <w:t xml:space="preserve">רבינו שלמה </w:t>
      </w:r>
      <w:r w:rsidR="0055430A">
        <w:rPr>
          <w:rFonts w:hint="cs"/>
          <w:sz w:val="28"/>
          <w:szCs w:val="28"/>
          <w:rtl/>
        </w:rPr>
        <w:t xml:space="preserve">היה בנו של רבי צבי הירש </w:t>
      </w:r>
      <w:r w:rsidR="00F114B2" w:rsidRPr="00F114B2">
        <w:rPr>
          <w:sz w:val="28"/>
          <w:szCs w:val="28"/>
          <w:rtl/>
        </w:rPr>
        <w:t xml:space="preserve">שפרינציס </w:t>
      </w:r>
      <w:r w:rsidR="0055430A">
        <w:rPr>
          <w:rFonts w:hint="cs"/>
          <w:sz w:val="28"/>
          <w:szCs w:val="28"/>
          <w:rtl/>
        </w:rPr>
        <w:t>מדובנא חתנו של רבינו אברהם חיים שור, בעל 'תבואת שור', 'תורת חיים' ו'צאן קדשים'</w:t>
      </w:r>
      <w:r>
        <w:rPr>
          <w:rFonts w:hint="cs"/>
          <w:sz w:val="28"/>
          <w:szCs w:val="28"/>
          <w:rtl/>
        </w:rPr>
        <w:t>. אביו רבי צבי הירש היה בנו של רבי עוזר</w:t>
      </w:r>
      <w:r w:rsidRPr="00FA3CE9">
        <w:rPr>
          <w:sz w:val="28"/>
          <w:szCs w:val="28"/>
          <w:rtl/>
        </w:rPr>
        <w:t xml:space="preserve"> שפרינציש </w:t>
      </w:r>
      <w:r>
        <w:rPr>
          <w:rFonts w:hint="cs"/>
          <w:sz w:val="28"/>
          <w:szCs w:val="28"/>
          <w:rtl/>
        </w:rPr>
        <w:t>מקראמניץ שהיה עשיר גדול ובעל צדקה מפורסם עד שכל רואיו ויודעיו כינוהו,</w:t>
      </w:r>
      <w:r w:rsidRPr="00FA3CE9">
        <w:rPr>
          <w:sz w:val="28"/>
          <w:szCs w:val="28"/>
          <w:rtl/>
        </w:rPr>
        <w:t xml:space="preserve"> </w:t>
      </w:r>
      <w:r>
        <w:rPr>
          <w:rFonts w:hint="cs"/>
          <w:sz w:val="28"/>
          <w:szCs w:val="28"/>
          <w:rtl/>
        </w:rPr>
        <w:t>'</w:t>
      </w:r>
      <w:r w:rsidR="00F114B2">
        <w:rPr>
          <w:rFonts w:hint="cs"/>
          <w:sz w:val="28"/>
          <w:szCs w:val="28"/>
          <w:rtl/>
        </w:rPr>
        <w:t xml:space="preserve">רבי </w:t>
      </w:r>
      <w:r w:rsidRPr="00FA3CE9">
        <w:rPr>
          <w:sz w:val="28"/>
          <w:szCs w:val="28"/>
          <w:rtl/>
        </w:rPr>
        <w:t>עוזר דלים</w:t>
      </w:r>
      <w:r w:rsidR="00183C14">
        <w:rPr>
          <w:rFonts w:hint="cs"/>
          <w:sz w:val="28"/>
          <w:szCs w:val="28"/>
          <w:rtl/>
        </w:rPr>
        <w:t xml:space="preserve"> וצדקתו עומדת לעד</w:t>
      </w:r>
      <w:r>
        <w:rPr>
          <w:rFonts w:hint="cs"/>
          <w:sz w:val="28"/>
          <w:szCs w:val="28"/>
          <w:rtl/>
        </w:rPr>
        <w:t>'</w:t>
      </w:r>
      <w:r w:rsidR="0055430A">
        <w:rPr>
          <w:rStyle w:val="a9"/>
          <w:sz w:val="28"/>
          <w:szCs w:val="28"/>
          <w:rtl/>
        </w:rPr>
        <w:footnoteReference w:id="1"/>
      </w:r>
      <w:r w:rsidR="0055430A">
        <w:rPr>
          <w:rFonts w:hint="cs"/>
          <w:sz w:val="28"/>
          <w:szCs w:val="28"/>
          <w:rtl/>
        </w:rPr>
        <w:t>.</w:t>
      </w:r>
      <w:r w:rsidR="003B0896">
        <w:rPr>
          <w:rFonts w:hint="cs"/>
          <w:sz w:val="28"/>
          <w:szCs w:val="28"/>
          <w:rtl/>
        </w:rPr>
        <w:t xml:space="preserve"> ובשנת ה'תצ"ב התמנה כרב העיר דובנא שבמזרח פולין </w:t>
      </w:r>
      <w:r w:rsidR="003B0896">
        <w:rPr>
          <w:sz w:val="28"/>
          <w:szCs w:val="28"/>
          <w:rtl/>
        </w:rPr>
        <w:t>(</w:t>
      </w:r>
      <w:r w:rsidR="003B0896">
        <w:rPr>
          <w:rFonts w:hint="cs"/>
          <w:sz w:val="28"/>
          <w:szCs w:val="28"/>
          <w:rtl/>
        </w:rPr>
        <w:t>כיום באוקראינה</w:t>
      </w:r>
      <w:r w:rsidR="003B0896">
        <w:rPr>
          <w:sz w:val="28"/>
          <w:szCs w:val="28"/>
          <w:rtl/>
        </w:rPr>
        <w:t>)</w:t>
      </w:r>
      <w:r w:rsidR="003B0896">
        <w:rPr>
          <w:rFonts w:hint="cs"/>
          <w:sz w:val="28"/>
          <w:szCs w:val="28"/>
          <w:rtl/>
        </w:rPr>
        <w:t>.</w:t>
      </w:r>
    </w:p>
    <w:p w14:paraId="748F0A62" w14:textId="50149E46" w:rsidR="00A5355D" w:rsidRDefault="00A5355D" w:rsidP="00A5355D">
      <w:pPr>
        <w:rPr>
          <w:sz w:val="28"/>
          <w:szCs w:val="28"/>
          <w:rtl/>
        </w:rPr>
      </w:pPr>
      <w:r w:rsidRPr="00A5355D">
        <w:rPr>
          <w:rFonts w:hint="cs"/>
          <w:sz w:val="28"/>
          <w:szCs w:val="28"/>
          <w:rtl/>
        </w:rPr>
        <w:t>ועתה נשוב לתולדות צדיק הוא ניהו רבינו זצ"ל. רבינו נולד ככל הנראה בסביבות שנת ה'ש"</w:t>
      </w:r>
      <w:r>
        <w:rPr>
          <w:rFonts w:hint="cs"/>
          <w:sz w:val="28"/>
          <w:szCs w:val="28"/>
          <w:rtl/>
        </w:rPr>
        <w:t>נ</w:t>
      </w:r>
      <w:r w:rsidRPr="00A5355D">
        <w:rPr>
          <w:sz w:val="28"/>
          <w:szCs w:val="28"/>
          <w:vertAlign w:val="superscript"/>
          <w:rtl/>
        </w:rPr>
        <w:footnoteReference w:id="2"/>
      </w:r>
      <w:r w:rsidRPr="00A5355D">
        <w:rPr>
          <w:rFonts w:hint="cs"/>
          <w:sz w:val="28"/>
          <w:szCs w:val="28"/>
          <w:rtl/>
        </w:rPr>
        <w:t xml:space="preserve">, </w:t>
      </w:r>
      <w:r>
        <w:rPr>
          <w:rFonts w:hint="cs"/>
          <w:sz w:val="28"/>
          <w:szCs w:val="28"/>
          <w:rtl/>
        </w:rPr>
        <w:t>והורתו ולידתו בתוספת קדושה בארץ פולין אשר באותה שעה אכסניה נעשית לישראל וכתבור בהרים באה לקבל התורה, אשר על כן קדושה בה רבה, והנולד בגלותה למקום תורה גלה.</w:t>
      </w:r>
    </w:p>
    <w:p w14:paraId="6E01FC3A" w14:textId="5C4DD375" w:rsidR="00A5355D" w:rsidRDefault="00A5355D" w:rsidP="00A5355D">
      <w:pPr>
        <w:rPr>
          <w:sz w:val="28"/>
          <w:szCs w:val="28"/>
          <w:rtl/>
        </w:rPr>
      </w:pPr>
      <w:r>
        <w:rPr>
          <w:rFonts w:hint="cs"/>
          <w:sz w:val="28"/>
          <w:szCs w:val="28"/>
          <w:rtl/>
        </w:rPr>
        <w:t>רבינו הרבה שעשועיה כאמון מוצנע הרבה בתורת אשמות, ויגיעה רבה יגע על כל אשר בסיני נעשה, עד אשר הובא אל חדרי המלך כדת של תורה, ויחזו את האלהים אכילה מרובה ושתיה מיינה של תורה. עד אשר זכה להידבק בטובים ממשפחת רם לבנות לו בית חדש בארץ אשר נעריה מתים בתורה, ונעשה חותן למשפחת רבינו יואל סירקיש בעל הב"ח</w:t>
      </w:r>
      <w:r w:rsidR="00093D9E">
        <w:rPr>
          <w:rFonts w:hint="cs"/>
          <w:sz w:val="28"/>
          <w:szCs w:val="28"/>
          <w:rtl/>
        </w:rPr>
        <w:t xml:space="preserve"> </w:t>
      </w:r>
      <w:r w:rsidR="00093D9E">
        <w:rPr>
          <w:sz w:val="28"/>
          <w:szCs w:val="28"/>
          <w:rtl/>
        </w:rPr>
        <w:t>–</w:t>
      </w:r>
      <w:r w:rsidR="00093D9E">
        <w:rPr>
          <w:rFonts w:hint="cs"/>
          <w:sz w:val="28"/>
          <w:szCs w:val="28"/>
          <w:rtl/>
        </w:rPr>
        <w:t xml:space="preserve"> ככל הנראה היה </w:t>
      </w:r>
      <w:r w:rsidR="00093D9E" w:rsidRPr="00093D9E">
        <w:rPr>
          <w:sz w:val="28"/>
          <w:szCs w:val="28"/>
          <w:rtl/>
        </w:rPr>
        <w:t>חתנו של רבי שמואל צבי הירש בנו של הב"ח</w:t>
      </w:r>
      <w:r w:rsidR="00093D9E">
        <w:rPr>
          <w:rFonts w:hint="cs"/>
          <w:sz w:val="28"/>
          <w:szCs w:val="28"/>
          <w:rtl/>
        </w:rPr>
        <w:t xml:space="preserve"> שכיהן כרב העיר פינטשוב</w:t>
      </w:r>
      <w:r>
        <w:rPr>
          <w:rStyle w:val="a9"/>
          <w:sz w:val="28"/>
          <w:szCs w:val="28"/>
          <w:rtl/>
        </w:rPr>
        <w:footnoteReference w:id="3"/>
      </w:r>
      <w:r>
        <w:rPr>
          <w:rFonts w:hint="cs"/>
          <w:sz w:val="28"/>
          <w:szCs w:val="28"/>
          <w:rtl/>
        </w:rPr>
        <w:t>.</w:t>
      </w:r>
    </w:p>
    <w:p w14:paraId="37260820" w14:textId="43480AF0" w:rsidR="009C1CD1" w:rsidRDefault="009C1CD1" w:rsidP="009C1CD1">
      <w:pPr>
        <w:pStyle w:val="1"/>
        <w:rPr>
          <w:rtl/>
        </w:rPr>
      </w:pPr>
      <w:r>
        <w:rPr>
          <w:rFonts w:hint="cs"/>
          <w:rtl/>
        </w:rPr>
        <w:lastRenderedPageBreak/>
        <w:t>משפחת רבינו</w:t>
      </w:r>
    </w:p>
    <w:p w14:paraId="225B9F25" w14:textId="5142E041" w:rsidR="00DB7FF2" w:rsidRDefault="00A5355D" w:rsidP="00183C14">
      <w:pPr>
        <w:rPr>
          <w:sz w:val="28"/>
          <w:szCs w:val="28"/>
          <w:rtl/>
        </w:rPr>
      </w:pPr>
      <w:r>
        <w:rPr>
          <w:rFonts w:hint="cs"/>
          <w:sz w:val="28"/>
          <w:szCs w:val="28"/>
          <w:rtl/>
        </w:rPr>
        <w:t xml:space="preserve">ממשפחת </w:t>
      </w:r>
      <w:r w:rsidR="009C1CD1">
        <w:rPr>
          <w:rFonts w:hint="cs"/>
          <w:sz w:val="28"/>
          <w:szCs w:val="28"/>
          <w:rtl/>
        </w:rPr>
        <w:t xml:space="preserve">אביו של רבינו </w:t>
      </w:r>
      <w:r w:rsidR="009C1CD1">
        <w:rPr>
          <w:sz w:val="28"/>
          <w:szCs w:val="28"/>
          <w:rtl/>
        </w:rPr>
        <w:t>–</w:t>
      </w:r>
      <w:r w:rsidR="009C1CD1">
        <w:rPr>
          <w:rFonts w:hint="cs"/>
          <w:sz w:val="28"/>
          <w:szCs w:val="28"/>
          <w:rtl/>
        </w:rPr>
        <w:t xml:space="preserve"> רבי צבי הירש</w:t>
      </w:r>
      <w:r>
        <w:rPr>
          <w:rFonts w:hint="cs"/>
          <w:sz w:val="28"/>
          <w:szCs w:val="28"/>
          <w:rtl/>
        </w:rPr>
        <w:t>, ידוע לנו על אחיו</w:t>
      </w:r>
      <w:r w:rsidR="00E43E8E">
        <w:rPr>
          <w:rFonts w:hint="cs"/>
          <w:sz w:val="28"/>
          <w:szCs w:val="28"/>
          <w:rtl/>
        </w:rPr>
        <w:t xml:space="preserve"> רבי יצחק שהיה מפוסקי 'ועד ארבע ארצות',</w:t>
      </w:r>
      <w:r w:rsidR="00A5168B">
        <w:rPr>
          <w:rFonts w:hint="cs"/>
          <w:sz w:val="28"/>
          <w:szCs w:val="28"/>
          <w:rtl/>
        </w:rPr>
        <w:t xml:space="preserve"> וחתם בשנת ה'תט"ו על פסק כרב העיר קרעמניץ</w:t>
      </w:r>
      <w:r w:rsidR="00A5168B">
        <w:rPr>
          <w:rStyle w:val="a9"/>
          <w:sz w:val="28"/>
          <w:szCs w:val="28"/>
          <w:rtl/>
        </w:rPr>
        <w:footnoteReference w:id="4"/>
      </w:r>
      <w:r w:rsidR="00A5168B">
        <w:rPr>
          <w:rFonts w:hint="cs"/>
          <w:sz w:val="28"/>
          <w:szCs w:val="28"/>
          <w:rtl/>
        </w:rPr>
        <w:t>, וכיהן כרב בעיר לכל הפחות עד שנת ה'תכ"ו</w:t>
      </w:r>
      <w:r w:rsidR="00A5168B">
        <w:rPr>
          <w:rStyle w:val="a9"/>
          <w:sz w:val="28"/>
          <w:szCs w:val="28"/>
          <w:rtl/>
        </w:rPr>
        <w:footnoteReference w:id="5"/>
      </w:r>
      <w:r w:rsidR="00A5168B">
        <w:rPr>
          <w:rFonts w:hint="cs"/>
          <w:sz w:val="28"/>
          <w:szCs w:val="28"/>
          <w:rtl/>
        </w:rPr>
        <w:t>,</w:t>
      </w:r>
      <w:r w:rsidR="00E43E8E">
        <w:rPr>
          <w:rFonts w:hint="cs"/>
          <w:sz w:val="28"/>
          <w:szCs w:val="28"/>
          <w:rtl/>
        </w:rPr>
        <w:t xml:space="preserve"> </w:t>
      </w:r>
      <w:r w:rsidR="00A5168B">
        <w:rPr>
          <w:rFonts w:hint="cs"/>
          <w:sz w:val="28"/>
          <w:szCs w:val="28"/>
          <w:rtl/>
        </w:rPr>
        <w:t>ו</w:t>
      </w:r>
      <w:r w:rsidR="00E43E8E">
        <w:rPr>
          <w:rFonts w:hint="cs"/>
          <w:sz w:val="28"/>
          <w:szCs w:val="28"/>
          <w:rtl/>
        </w:rPr>
        <w:t xml:space="preserve">בנו </w:t>
      </w:r>
      <w:r w:rsidR="00183C14">
        <w:rPr>
          <w:rFonts w:hint="cs"/>
          <w:sz w:val="28"/>
          <w:szCs w:val="28"/>
          <w:rtl/>
        </w:rPr>
        <w:t>רבי משה הוא המדפיס את החיבור שבידינו.</w:t>
      </w:r>
    </w:p>
    <w:p w14:paraId="59EF32AA" w14:textId="0F4C3658" w:rsidR="00E43E8E" w:rsidRDefault="00E43E8E" w:rsidP="00E43E8E">
      <w:pPr>
        <w:rPr>
          <w:sz w:val="28"/>
          <w:szCs w:val="28"/>
          <w:rtl/>
        </w:rPr>
      </w:pPr>
      <w:r>
        <w:rPr>
          <w:rFonts w:hint="cs"/>
          <w:sz w:val="28"/>
          <w:szCs w:val="28"/>
          <w:rtl/>
        </w:rPr>
        <w:t>עוד</w:t>
      </w:r>
      <w:r w:rsidRPr="00E43E8E">
        <w:rPr>
          <w:rFonts w:hint="cs"/>
          <w:sz w:val="28"/>
          <w:szCs w:val="28"/>
          <w:rtl/>
        </w:rPr>
        <w:t xml:space="preserve"> ידוע לנו על אחותו הצדקנית</w:t>
      </w:r>
      <w:r>
        <w:rPr>
          <w:rFonts w:hint="cs"/>
          <w:sz w:val="28"/>
          <w:szCs w:val="28"/>
          <w:rtl/>
        </w:rPr>
        <w:t>,</w:t>
      </w:r>
      <w:r w:rsidRPr="00E43E8E">
        <w:rPr>
          <w:rFonts w:hint="cs"/>
          <w:sz w:val="28"/>
          <w:szCs w:val="28"/>
          <w:rtl/>
        </w:rPr>
        <w:t xml:space="preserve"> שנישאה</w:t>
      </w:r>
      <w:r w:rsidRPr="00E43E8E">
        <w:rPr>
          <w:sz w:val="28"/>
          <w:szCs w:val="28"/>
          <w:rtl/>
        </w:rPr>
        <w:t xml:space="preserve"> </w:t>
      </w:r>
      <w:r w:rsidRPr="00E43E8E">
        <w:rPr>
          <w:rFonts w:hint="cs"/>
          <w:sz w:val="28"/>
          <w:szCs w:val="28"/>
          <w:rtl/>
        </w:rPr>
        <w:t>ל</w:t>
      </w:r>
      <w:r w:rsidRPr="00E43E8E">
        <w:rPr>
          <w:sz w:val="28"/>
          <w:szCs w:val="28"/>
          <w:rtl/>
        </w:rPr>
        <w:t>רבי יעקב מלובלין אבי הרב ר' העשיל מקראקא</w:t>
      </w:r>
      <w:r w:rsidRPr="00E43E8E">
        <w:rPr>
          <w:sz w:val="28"/>
          <w:szCs w:val="28"/>
          <w:vertAlign w:val="superscript"/>
          <w:rtl/>
        </w:rPr>
        <w:footnoteReference w:id="6"/>
      </w:r>
      <w:r>
        <w:rPr>
          <w:rFonts w:hint="cs"/>
          <w:sz w:val="28"/>
          <w:szCs w:val="28"/>
          <w:rtl/>
        </w:rPr>
        <w:t>.</w:t>
      </w:r>
    </w:p>
    <w:p w14:paraId="5B92EA2E" w14:textId="0428D7BA" w:rsidR="00FA3CE9" w:rsidRDefault="00FD261D">
      <w:pPr>
        <w:rPr>
          <w:sz w:val="28"/>
          <w:szCs w:val="28"/>
          <w:rtl/>
        </w:rPr>
      </w:pPr>
      <w:r>
        <w:rPr>
          <w:rFonts w:hint="cs"/>
          <w:sz w:val="28"/>
          <w:szCs w:val="28"/>
          <w:rtl/>
        </w:rPr>
        <w:t xml:space="preserve">ועתה נבוא למשפחת עקד הוא רבינו עצמו </w:t>
      </w:r>
      <w:r w:rsidR="00F22D33">
        <w:rPr>
          <w:rFonts w:hint="cs"/>
          <w:sz w:val="28"/>
          <w:szCs w:val="28"/>
          <w:rtl/>
        </w:rPr>
        <w:t xml:space="preserve">אשר השיגה יד אחיו הוא </w:t>
      </w:r>
      <w:r w:rsidR="00F114B2" w:rsidRPr="00F114B2">
        <w:rPr>
          <w:sz w:val="28"/>
          <w:szCs w:val="28"/>
          <w:rtl/>
        </w:rPr>
        <w:t xml:space="preserve">רבי אברהם </w:t>
      </w:r>
      <w:r w:rsidR="00F114B2">
        <w:rPr>
          <w:rFonts w:hint="cs"/>
          <w:sz w:val="28"/>
          <w:szCs w:val="28"/>
          <w:rtl/>
        </w:rPr>
        <w:t xml:space="preserve">שכיהן כרב בעיר </w:t>
      </w:r>
      <w:r w:rsidR="00F114B2" w:rsidRPr="00F114B2">
        <w:rPr>
          <w:sz w:val="28"/>
          <w:szCs w:val="28"/>
          <w:rtl/>
        </w:rPr>
        <w:t>מעזריטש</w:t>
      </w:r>
      <w:r w:rsidR="00F114B2">
        <w:rPr>
          <w:rFonts w:hint="cs"/>
          <w:sz w:val="28"/>
          <w:szCs w:val="28"/>
          <w:rtl/>
        </w:rPr>
        <w:t>,</w:t>
      </w:r>
      <w:r w:rsidR="00F114B2" w:rsidRPr="00F114B2">
        <w:rPr>
          <w:sz w:val="28"/>
          <w:szCs w:val="28"/>
          <w:rtl/>
        </w:rPr>
        <w:t xml:space="preserve"> </w:t>
      </w:r>
      <w:r w:rsidR="00F114B2">
        <w:rPr>
          <w:rFonts w:hint="cs"/>
          <w:sz w:val="28"/>
          <w:szCs w:val="28"/>
          <w:rtl/>
        </w:rPr>
        <w:t>ו</w:t>
      </w:r>
      <w:r w:rsidR="00F114B2" w:rsidRPr="00F114B2">
        <w:rPr>
          <w:sz w:val="28"/>
          <w:szCs w:val="28"/>
          <w:rtl/>
        </w:rPr>
        <w:t>היה גיסו של רבי משה מקרמניץ מדפיס החיבור</w:t>
      </w:r>
      <w:r w:rsidR="00F22D33">
        <w:rPr>
          <w:rFonts w:hint="cs"/>
          <w:sz w:val="28"/>
          <w:szCs w:val="28"/>
          <w:rtl/>
        </w:rPr>
        <w:t xml:space="preserve">, ורבי משה מביא בשמו הפלגות גדולות בגודל מעלת אחיו </w:t>
      </w:r>
      <w:r w:rsidR="00F22D33">
        <w:rPr>
          <w:sz w:val="28"/>
          <w:szCs w:val="28"/>
          <w:rtl/>
        </w:rPr>
        <w:t>–</w:t>
      </w:r>
      <w:r w:rsidR="00F22D33">
        <w:rPr>
          <w:rFonts w:hint="cs"/>
          <w:sz w:val="28"/>
          <w:szCs w:val="28"/>
          <w:rtl/>
        </w:rPr>
        <w:t xml:space="preserve"> רבינו המחבר</w:t>
      </w:r>
      <w:r w:rsidR="00F114B2" w:rsidRPr="00F114B2">
        <w:rPr>
          <w:sz w:val="28"/>
          <w:szCs w:val="28"/>
          <w:rtl/>
        </w:rPr>
        <w:t>.</w:t>
      </w:r>
      <w:r w:rsidR="00E43E8E">
        <w:rPr>
          <w:rFonts w:hint="cs"/>
          <w:sz w:val="28"/>
          <w:szCs w:val="28"/>
          <w:rtl/>
        </w:rPr>
        <w:t xml:space="preserve"> </w:t>
      </w:r>
      <w:r w:rsidR="00F22D33">
        <w:rPr>
          <w:rFonts w:hint="cs"/>
          <w:sz w:val="28"/>
          <w:szCs w:val="28"/>
          <w:rtl/>
        </w:rPr>
        <w:t xml:space="preserve">כמו כן ידוע לנו </w:t>
      </w:r>
      <w:r w:rsidR="00E43E8E">
        <w:rPr>
          <w:rFonts w:hint="cs"/>
          <w:sz w:val="28"/>
          <w:szCs w:val="28"/>
          <w:rtl/>
        </w:rPr>
        <w:t>על אח נוסף בשם רבי אליעזר חיים שכיהן כרב בעיר לודמיר</w:t>
      </w:r>
      <w:r w:rsidR="00E43E8E">
        <w:rPr>
          <w:rStyle w:val="a9"/>
          <w:sz w:val="28"/>
          <w:szCs w:val="28"/>
          <w:rtl/>
        </w:rPr>
        <w:footnoteReference w:id="7"/>
      </w:r>
      <w:r w:rsidR="00E43E8E">
        <w:rPr>
          <w:rFonts w:hint="cs"/>
          <w:sz w:val="28"/>
          <w:szCs w:val="28"/>
          <w:rtl/>
        </w:rPr>
        <w:t>.</w:t>
      </w:r>
    </w:p>
    <w:p w14:paraId="2701A841" w14:textId="01612567" w:rsidR="00F7677C" w:rsidRDefault="00F22D33" w:rsidP="00A0436C">
      <w:pPr>
        <w:rPr>
          <w:sz w:val="28"/>
          <w:szCs w:val="28"/>
          <w:rtl/>
        </w:rPr>
      </w:pPr>
      <w:r>
        <w:rPr>
          <w:rFonts w:hint="cs"/>
          <w:sz w:val="28"/>
          <w:szCs w:val="28"/>
          <w:rtl/>
        </w:rPr>
        <w:t xml:space="preserve">כנזכר לעיל, רבינו בא בקשרי נישואין עם משפחת הב"ח וככל הנראה היה חתנו של </w:t>
      </w:r>
      <w:r w:rsidRPr="00F22D33">
        <w:rPr>
          <w:sz w:val="28"/>
          <w:szCs w:val="28"/>
          <w:rtl/>
        </w:rPr>
        <w:t>רבי שמואל צבי הירש בנו של הב"ח שכיהן כרב העיר פינטשוב</w:t>
      </w:r>
      <w:r>
        <w:rPr>
          <w:rFonts w:hint="cs"/>
          <w:sz w:val="28"/>
          <w:szCs w:val="28"/>
          <w:rtl/>
        </w:rPr>
        <w:t xml:space="preserve">. לא ידוע לנו על צאצאיו אלא </w:t>
      </w:r>
      <w:r w:rsidR="00DD64A1">
        <w:rPr>
          <w:rFonts w:hint="cs"/>
          <w:sz w:val="28"/>
          <w:szCs w:val="28"/>
          <w:rtl/>
        </w:rPr>
        <w:t xml:space="preserve">על בנו רבי </w:t>
      </w:r>
      <w:r w:rsidR="00DD64A1" w:rsidRPr="00DD64A1">
        <w:rPr>
          <w:sz w:val="28"/>
          <w:szCs w:val="28"/>
          <w:rtl/>
        </w:rPr>
        <w:t>יואל</w:t>
      </w:r>
      <w:r>
        <w:rPr>
          <w:rFonts w:hint="cs"/>
          <w:sz w:val="28"/>
          <w:szCs w:val="28"/>
          <w:rtl/>
        </w:rPr>
        <w:t>,</w:t>
      </w:r>
      <w:r w:rsidR="00DD64A1" w:rsidRPr="00DD64A1">
        <w:rPr>
          <w:sz w:val="28"/>
          <w:szCs w:val="28"/>
          <w:rtl/>
        </w:rPr>
        <w:t xml:space="preserve"> ש</w:t>
      </w:r>
      <w:r w:rsidR="00DD64A1">
        <w:rPr>
          <w:rFonts w:hint="cs"/>
          <w:sz w:val="28"/>
          <w:szCs w:val="28"/>
          <w:rtl/>
        </w:rPr>
        <w:t>כפי שמספר המדפיס בהקדמתו, "</w:t>
      </w:r>
      <w:r w:rsidR="00DD64A1" w:rsidRPr="00DD64A1">
        <w:rPr>
          <w:sz w:val="28"/>
          <w:szCs w:val="28"/>
          <w:rtl/>
        </w:rPr>
        <w:t xml:space="preserve">היה בעל </w:t>
      </w:r>
      <w:r w:rsidR="00DD64A1">
        <w:rPr>
          <w:rFonts w:hint="cs"/>
          <w:sz w:val="28"/>
          <w:szCs w:val="28"/>
          <w:rtl/>
        </w:rPr>
        <w:t xml:space="preserve">בית המדרש </w:t>
      </w:r>
      <w:r w:rsidR="00DD64A1" w:rsidRPr="00DD64A1">
        <w:rPr>
          <w:sz w:val="28"/>
          <w:szCs w:val="28"/>
          <w:rtl/>
        </w:rPr>
        <w:t>הגדול דק"ק לבוב</w:t>
      </w:r>
      <w:r w:rsidR="00DD64A1">
        <w:rPr>
          <w:rFonts w:hint="cs"/>
          <w:sz w:val="28"/>
          <w:szCs w:val="28"/>
          <w:rtl/>
        </w:rPr>
        <w:t>", ו</w:t>
      </w:r>
      <w:r>
        <w:rPr>
          <w:rFonts w:hint="cs"/>
          <w:sz w:val="28"/>
          <w:szCs w:val="28"/>
          <w:rtl/>
        </w:rPr>
        <w:t xml:space="preserve">היה </w:t>
      </w:r>
      <w:r w:rsidR="00DD64A1">
        <w:rPr>
          <w:rFonts w:hint="cs"/>
          <w:sz w:val="28"/>
          <w:szCs w:val="28"/>
          <w:rtl/>
        </w:rPr>
        <w:t>חתנו של רבינו הט"ז.</w:t>
      </w:r>
    </w:p>
    <w:p w14:paraId="06E48E0E" w14:textId="25F5803C" w:rsidR="00F22D33" w:rsidRDefault="00F22D33" w:rsidP="0054383F">
      <w:pPr>
        <w:pStyle w:val="1"/>
        <w:rPr>
          <w:rtl/>
        </w:rPr>
      </w:pPr>
      <w:r w:rsidRPr="0054383F">
        <w:rPr>
          <w:rFonts w:eastAsiaTheme="majorEastAsia" w:hint="cs"/>
          <w:rtl/>
        </w:rPr>
        <w:t>בעבדי</w:t>
      </w:r>
      <w:r>
        <w:rPr>
          <w:rFonts w:hint="cs"/>
          <w:rtl/>
        </w:rPr>
        <w:t xml:space="preserve"> במשה</w:t>
      </w:r>
    </w:p>
    <w:p w14:paraId="365B5588" w14:textId="3EBDA054" w:rsidR="002C221D" w:rsidRDefault="00F22D33" w:rsidP="002C221D">
      <w:pPr>
        <w:rPr>
          <w:sz w:val="28"/>
          <w:szCs w:val="28"/>
          <w:rtl/>
        </w:rPr>
      </w:pPr>
      <w:r>
        <w:rPr>
          <w:rFonts w:hint="cs"/>
          <w:sz w:val="28"/>
          <w:szCs w:val="28"/>
          <w:rtl/>
        </w:rPr>
        <w:t xml:space="preserve">רבינו המחבר לגודל ענוותנותו הסתיר פניו ולא לנוכח יביטו, לבל יראו כל עובר ושב את הדמות, ויאמרו כי זה שלמה האיש, אלא בוצין בוצין העלים שמו מספרו, ולולי שאגת אריה אשר גילה הסוד הוא רבינו </w:t>
      </w:r>
      <w:r w:rsidRPr="00F22D33">
        <w:rPr>
          <w:sz w:val="28"/>
          <w:szCs w:val="28"/>
          <w:rtl/>
        </w:rPr>
        <w:t xml:space="preserve">אריה לייב מזאמוטש </w:t>
      </w:r>
      <w:r>
        <w:rPr>
          <w:sz w:val="28"/>
          <w:szCs w:val="28"/>
          <w:rtl/>
        </w:rPr>
        <w:t>(</w:t>
      </w:r>
      <w:r w:rsidRPr="00F22D33">
        <w:rPr>
          <w:sz w:val="28"/>
          <w:szCs w:val="28"/>
          <w:rtl/>
        </w:rPr>
        <w:t>בעל שו"ת שאגת אריה הקדמון בנו חורגו של הט"ז ונכדו של הב"ח</w:t>
      </w:r>
      <w:r>
        <w:rPr>
          <w:sz w:val="28"/>
          <w:szCs w:val="28"/>
          <w:rtl/>
        </w:rPr>
        <w:t>)</w:t>
      </w:r>
      <w:r>
        <w:rPr>
          <w:rFonts w:hint="cs"/>
          <w:sz w:val="28"/>
          <w:szCs w:val="28"/>
          <w:rtl/>
        </w:rPr>
        <w:t>,</w:t>
      </w:r>
      <w:r w:rsidRPr="00F22D33">
        <w:rPr>
          <w:sz w:val="28"/>
          <w:szCs w:val="28"/>
          <w:rtl/>
        </w:rPr>
        <w:t xml:space="preserve"> </w:t>
      </w:r>
      <w:r>
        <w:rPr>
          <w:rFonts w:hint="cs"/>
          <w:sz w:val="28"/>
          <w:szCs w:val="28"/>
          <w:rtl/>
        </w:rPr>
        <w:t xml:space="preserve">לא נודע שמו, ובגנזי דוד המלך הוא רבינו דוד הלוי בעל טורי זהב אשתכחת. ובמקום ענוותנותו אתה מוצא תפארת גדולתו, באשר כל אשר עין לו יראה בחיבור אשר כל הש"ס לפניו כספר הפתוח, וכרבי מאיר נקראים לו כל חדרי תימן. לא זו אף זו, אלא שבחמורות שבחמורות אשר הונף ואשר הורם, מכתבי האר"י החי, </w:t>
      </w:r>
      <w:r w:rsidR="002C221D">
        <w:rPr>
          <w:rFonts w:hint="cs"/>
          <w:sz w:val="28"/>
          <w:szCs w:val="28"/>
          <w:rtl/>
        </w:rPr>
        <w:t>הרי הן ככבשים תחת לשון צדיק, ואשר טמירין מכל אדם, גלויים אצל בעל רזין. ולא נוכל לידע כמה שמש גדול אבד מן העולם באשר זה היה חלק רבינו מכל עמלו, ולא נותר לנו לפליטה אלא חיבור זה אשר כסולת נקיה נשאר ממשלי שלמה בן צבי, והלואי דמשתכחין עוד מכתבי רבינו ויאירו ביקר אמת לחדש את פני הבית.</w:t>
      </w:r>
    </w:p>
    <w:p w14:paraId="4E90C278" w14:textId="444F397C" w:rsidR="00475C63" w:rsidRDefault="00475C63" w:rsidP="00475C63">
      <w:pPr>
        <w:pStyle w:val="1"/>
        <w:rPr>
          <w:rtl/>
        </w:rPr>
      </w:pPr>
      <w:r>
        <w:rPr>
          <w:rFonts w:hint="cs"/>
          <w:rtl/>
        </w:rPr>
        <w:t xml:space="preserve">רבי משה ברבי יצחק שפרינציש </w:t>
      </w:r>
    </w:p>
    <w:p w14:paraId="129D30D0" w14:textId="77777777" w:rsidR="00AF270C" w:rsidRDefault="002C221D" w:rsidP="00F7677C">
      <w:pPr>
        <w:rPr>
          <w:sz w:val="28"/>
          <w:szCs w:val="28"/>
          <w:rtl/>
        </w:rPr>
      </w:pPr>
      <w:r>
        <w:rPr>
          <w:rFonts w:hint="cs"/>
          <w:sz w:val="28"/>
          <w:szCs w:val="28"/>
          <w:rtl/>
        </w:rPr>
        <w:t xml:space="preserve">ועתה </w:t>
      </w:r>
      <w:r w:rsidR="00AF270C">
        <w:rPr>
          <w:rFonts w:hint="cs"/>
          <w:sz w:val="28"/>
          <w:szCs w:val="28"/>
          <w:rtl/>
        </w:rPr>
        <w:t xml:space="preserve">נזכיר אף כי בדרך קצרה מענין </w:t>
      </w:r>
      <w:r w:rsidR="00475C63">
        <w:rPr>
          <w:rFonts w:hint="cs"/>
          <w:sz w:val="28"/>
          <w:szCs w:val="28"/>
          <w:rtl/>
        </w:rPr>
        <w:t>רבי משה ברבי יצחק שפרינציש</w:t>
      </w:r>
      <w:r w:rsidR="0044601D">
        <w:rPr>
          <w:rFonts w:hint="cs"/>
          <w:sz w:val="28"/>
          <w:szCs w:val="28"/>
          <w:rtl/>
        </w:rPr>
        <w:t xml:space="preserve"> </w:t>
      </w:r>
      <w:r w:rsidR="00AF270C">
        <w:rPr>
          <w:rFonts w:hint="cs"/>
          <w:sz w:val="28"/>
          <w:szCs w:val="28"/>
          <w:rtl/>
        </w:rPr>
        <w:t>אשר בירר מקנה קניינו של צדיק והביא סריקין מצויירין לבית הדפוס וכמה טריא טריח האי גברא עד יצא הספר לאור עולם:</w:t>
      </w:r>
    </w:p>
    <w:p w14:paraId="4B74362D" w14:textId="150F1B76" w:rsidR="00475C63" w:rsidRDefault="00AF270C" w:rsidP="00F7677C">
      <w:pPr>
        <w:rPr>
          <w:sz w:val="28"/>
          <w:szCs w:val="28"/>
          <w:rtl/>
        </w:rPr>
      </w:pPr>
      <w:r w:rsidRPr="00AF270C">
        <w:rPr>
          <w:sz w:val="28"/>
          <w:szCs w:val="28"/>
          <w:rtl/>
        </w:rPr>
        <w:lastRenderedPageBreak/>
        <w:t xml:space="preserve">רבי משה ברבי יצחק שפרינציש </w:t>
      </w:r>
      <w:r>
        <w:rPr>
          <w:rFonts w:hint="cs"/>
          <w:sz w:val="28"/>
          <w:szCs w:val="28"/>
          <w:rtl/>
        </w:rPr>
        <w:t>נ</w:t>
      </w:r>
      <w:r w:rsidR="0044601D">
        <w:rPr>
          <w:rFonts w:hint="cs"/>
          <w:sz w:val="28"/>
          <w:szCs w:val="28"/>
          <w:rtl/>
        </w:rPr>
        <w:t xml:space="preserve">ולד </w:t>
      </w:r>
      <w:r w:rsidR="00A5168B">
        <w:rPr>
          <w:rFonts w:hint="cs"/>
          <w:sz w:val="28"/>
          <w:szCs w:val="28"/>
          <w:rtl/>
        </w:rPr>
        <w:t xml:space="preserve">ככל הנראה </w:t>
      </w:r>
      <w:r w:rsidR="0044601D">
        <w:rPr>
          <w:rFonts w:hint="cs"/>
          <w:sz w:val="28"/>
          <w:szCs w:val="28"/>
          <w:rtl/>
        </w:rPr>
        <w:t xml:space="preserve">בסביבות שנת </w:t>
      </w:r>
      <w:r w:rsidR="00A5168B">
        <w:rPr>
          <w:rFonts w:hint="cs"/>
          <w:sz w:val="28"/>
          <w:szCs w:val="28"/>
          <w:rtl/>
        </w:rPr>
        <w:t>ה'ת''י</w:t>
      </w:r>
      <w:r w:rsidR="00453DB9">
        <w:rPr>
          <w:rFonts w:hint="cs"/>
          <w:sz w:val="28"/>
          <w:szCs w:val="28"/>
          <w:rtl/>
        </w:rPr>
        <w:t xml:space="preserve">, לאביו רבי יצחק שפרינציש רב העיר קרעמניץ שבפולין. בהגיעו לעתו עת דודים, בנו של רבינו הט"ז </w:t>
      </w:r>
      <w:r w:rsidR="00453DB9" w:rsidRPr="00453DB9">
        <w:rPr>
          <w:sz w:val="28"/>
          <w:szCs w:val="28"/>
          <w:rtl/>
        </w:rPr>
        <w:t xml:space="preserve">ביקש את תפקידו </w:t>
      </w:r>
      <w:r w:rsidR="00453DB9">
        <w:rPr>
          <w:rFonts w:hint="cs"/>
          <w:sz w:val="28"/>
          <w:szCs w:val="28"/>
          <w:rtl/>
        </w:rPr>
        <w:t>להשיא בתו לתלמיד חכם שכמותו, ואף הוא והוא אמר הן, ונקנו הדברים באמירה ונעשה לנכד לאותו צדיק רבינו דוד סגל בעל 'טורי זהב'.</w:t>
      </w:r>
    </w:p>
    <w:p w14:paraId="74B6A92D" w14:textId="4519E7CE" w:rsidR="00453DB9" w:rsidRDefault="00453DB9" w:rsidP="00F7677C">
      <w:pPr>
        <w:rPr>
          <w:sz w:val="28"/>
          <w:szCs w:val="28"/>
          <w:rtl/>
        </w:rPr>
      </w:pPr>
      <w:r>
        <w:rPr>
          <w:rFonts w:hint="cs"/>
          <w:sz w:val="28"/>
          <w:szCs w:val="28"/>
          <w:rtl/>
        </w:rPr>
        <w:t xml:space="preserve">אחרי אשר נלווה למשפחת רבינו, ראה רבי משה כי זהבו טוב, ויאמר לקוצרים קחו עמכם דברי זהב מחיבורי שלל דוד אשר שם רבי משה לפני חצדי חקלא. ואחר אשר עשה כן, אשגח ביני עמודי וירא, זעיר שם חיבור אשר תואר לו והדר, על מסכת אבות מילין ידבר, וטרח עד אשר מצא מי הוא אשר מימיו ממימי מערת המקדש הם יוצאים, ואפרן אפר מכלה הרשע, ופיו יקבנו הוא רבינו שלמה ברבי צבי הירש שפרינציש זצ"ל, שתורתו חיזרה על אכסניה שלה, באשר היה </w:t>
      </w:r>
      <w:r w:rsidR="009C1CD1">
        <w:rPr>
          <w:rFonts w:hint="cs"/>
          <w:sz w:val="28"/>
          <w:szCs w:val="28"/>
          <w:rtl/>
        </w:rPr>
        <w:t xml:space="preserve">גואל קרוב </w:t>
      </w:r>
      <w:r w:rsidR="009C1CD1">
        <w:rPr>
          <w:sz w:val="28"/>
          <w:szCs w:val="28"/>
          <w:rtl/>
        </w:rPr>
        <w:t>–</w:t>
      </w:r>
      <w:r w:rsidR="009C1CD1">
        <w:rPr>
          <w:rFonts w:hint="cs"/>
          <w:sz w:val="28"/>
          <w:szCs w:val="28"/>
          <w:rtl/>
        </w:rPr>
        <w:t xml:space="preserve"> בן דודו של רבי שלמה המחבר. ויקח משה את עצמות שלמה איתו ויתן את ספר המקנה, ושם דרך בישע אלהים. ועל ידו נגלה אור יקרות של רבינו אשר כמעט אבד זכרו, עד עת בוא דברו, ובן דודו יגאלנו.</w:t>
      </w:r>
    </w:p>
    <w:p w14:paraId="7399A453" w14:textId="449E60E3" w:rsidR="00A0436C" w:rsidRDefault="009C1CD1" w:rsidP="00A0436C">
      <w:pPr>
        <w:rPr>
          <w:sz w:val="28"/>
          <w:szCs w:val="28"/>
          <w:rtl/>
        </w:rPr>
      </w:pPr>
      <w:r>
        <w:rPr>
          <w:rFonts w:hint="cs"/>
          <w:sz w:val="28"/>
          <w:szCs w:val="28"/>
          <w:rtl/>
        </w:rPr>
        <w:t>רבי משה היה דולה ומשקה, ואף משלו נתנו לו וחיבר ספר 'ויקהל משה' על התורה, והוא תוספת לספר 'דברי דוד' על התורה לבעל הט"ז.</w:t>
      </w:r>
      <w:r w:rsidR="00957AA1">
        <w:rPr>
          <w:rFonts w:hint="cs"/>
          <w:sz w:val="28"/>
          <w:szCs w:val="28"/>
          <w:rtl/>
        </w:rPr>
        <w:t xml:space="preserve"> </w:t>
      </w:r>
      <w:r>
        <w:rPr>
          <w:rFonts w:hint="cs"/>
          <w:sz w:val="28"/>
          <w:szCs w:val="28"/>
          <w:rtl/>
        </w:rPr>
        <w:t>את זמן פטירתו יש לשער בסביבות ד'ת''ס</w:t>
      </w:r>
      <w:r w:rsidR="00A0436C">
        <w:rPr>
          <w:rFonts w:hint="cs"/>
          <w:sz w:val="28"/>
          <w:szCs w:val="28"/>
          <w:rtl/>
        </w:rPr>
        <w:t>.</w:t>
      </w:r>
    </w:p>
    <w:p w14:paraId="0AF7AB93" w14:textId="65FCB0A6" w:rsidR="0054383F" w:rsidRDefault="0054383F" w:rsidP="0054383F">
      <w:pPr>
        <w:pStyle w:val="1"/>
        <w:rPr>
          <w:rtl/>
        </w:rPr>
      </w:pPr>
      <w:r>
        <w:rPr>
          <w:rFonts w:hint="cs"/>
          <w:rtl/>
        </w:rPr>
        <w:t>שמעתיה אבדרן בי מדרשא</w:t>
      </w:r>
    </w:p>
    <w:p w14:paraId="2A11BED3" w14:textId="3FC18B61" w:rsidR="0054383F" w:rsidRDefault="0054383F" w:rsidP="00A0436C">
      <w:pPr>
        <w:rPr>
          <w:sz w:val="28"/>
          <w:szCs w:val="28"/>
          <w:rtl/>
        </w:rPr>
      </w:pPr>
      <w:r>
        <w:rPr>
          <w:rFonts w:hint="cs"/>
          <w:sz w:val="28"/>
          <w:szCs w:val="28"/>
          <w:rtl/>
        </w:rPr>
        <w:t xml:space="preserve">זכה רבינו ודובבו שפתותיו עולמים, ומחידושיו הובאו על ידי כמה מגדולי האחרונים, ביניהם רבי נחמן נתן קורונל שהדפיס את פסקי חלה להרשב"א (ירושלים ה'תרל"ו) ובסופו כתב מחידושיו, ושם </w:t>
      </w:r>
      <w:r>
        <w:rPr>
          <w:sz w:val="28"/>
          <w:szCs w:val="28"/>
          <w:rtl/>
        </w:rPr>
        <w:t>(</w:t>
      </w:r>
      <w:r>
        <w:rPr>
          <w:rFonts w:hint="cs"/>
          <w:sz w:val="28"/>
          <w:szCs w:val="28"/>
          <w:rtl/>
        </w:rPr>
        <w:t>קונטרס חקור דבר עמוד 14</w:t>
      </w:r>
      <w:r>
        <w:rPr>
          <w:sz w:val="28"/>
          <w:szCs w:val="28"/>
          <w:rtl/>
        </w:rPr>
        <w:t>)</w:t>
      </w:r>
      <w:r>
        <w:rPr>
          <w:rFonts w:hint="cs"/>
          <w:sz w:val="28"/>
          <w:szCs w:val="28"/>
          <w:rtl/>
        </w:rPr>
        <w:t xml:space="preserve"> מביא מדברי רבינו בחיבור שבידינו.</w:t>
      </w:r>
    </w:p>
    <w:p w14:paraId="6B4354C8" w14:textId="20742712" w:rsidR="00A0436C" w:rsidRDefault="00A142A9" w:rsidP="0054383F">
      <w:pPr>
        <w:pStyle w:val="1"/>
        <w:rPr>
          <w:rtl/>
        </w:rPr>
      </w:pPr>
      <w:r>
        <w:rPr>
          <w:rFonts w:hint="cs"/>
          <w:rtl/>
        </w:rPr>
        <w:t>מעלות ההוצאה</w:t>
      </w:r>
    </w:p>
    <w:p w14:paraId="230B93A4" w14:textId="09D809A3" w:rsidR="00A142A9" w:rsidRDefault="00A142A9" w:rsidP="00A0436C">
      <w:pPr>
        <w:rPr>
          <w:sz w:val="28"/>
          <w:szCs w:val="28"/>
          <w:rtl/>
        </w:rPr>
      </w:pPr>
      <w:r>
        <w:rPr>
          <w:rFonts w:hint="cs"/>
          <w:sz w:val="28"/>
          <w:szCs w:val="28"/>
          <w:rtl/>
        </w:rPr>
        <w:t>לכתוב על העבודה שנעשתה..</w:t>
      </w:r>
    </w:p>
    <w:p w14:paraId="3FF65788" w14:textId="5C77A90F" w:rsidR="00A142A9" w:rsidRDefault="00A142A9" w:rsidP="00A0436C">
      <w:pPr>
        <w:rPr>
          <w:sz w:val="28"/>
          <w:szCs w:val="28"/>
          <w:rtl/>
        </w:rPr>
      </w:pPr>
      <w:r>
        <w:rPr>
          <w:rFonts w:hint="cs"/>
          <w:sz w:val="28"/>
          <w:szCs w:val="28"/>
          <w:rtl/>
        </w:rPr>
        <w:t xml:space="preserve">ובזאת מובטחנו דכל מאן דבעי, יקיים מילי דאבות ויעמיד </w:t>
      </w:r>
      <w:r w:rsidRPr="00A142A9">
        <w:rPr>
          <w:rFonts w:hint="cs"/>
          <w:b/>
          <w:bCs/>
          <w:sz w:val="28"/>
          <w:szCs w:val="28"/>
          <w:rtl/>
        </w:rPr>
        <w:t>בית</w:t>
      </w:r>
      <w:r>
        <w:rPr>
          <w:rFonts w:hint="cs"/>
          <w:sz w:val="28"/>
          <w:szCs w:val="28"/>
          <w:rtl/>
        </w:rPr>
        <w:t xml:space="preserve"> צדיקים על מכונו, וודאי שדברי אש להבת היוצאים מחדרי משכיות לבב טהור, יכנסו ללבב הלומדים, עד אבנים שחקו מים, וכל אבן נימוח, עד יגלה אבן רברבא דתמחא כל צלמניא, ויגלה שכל הנברא בשמו ולכבודו נברא.</w:t>
      </w:r>
    </w:p>
    <w:sectPr w:rsidR="00A142A9" w:rsidSect="00B014F9">
      <w:type w:val="continuous"/>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4367F" w14:textId="77777777" w:rsidR="0067575A" w:rsidRDefault="0067575A" w:rsidP="00DB7FF2">
      <w:pPr>
        <w:spacing w:line="240" w:lineRule="auto"/>
      </w:pPr>
      <w:r>
        <w:separator/>
      </w:r>
    </w:p>
  </w:endnote>
  <w:endnote w:type="continuationSeparator" w:id="0">
    <w:p w14:paraId="59CC7D06" w14:textId="77777777" w:rsidR="0067575A" w:rsidRDefault="0067575A" w:rsidP="00DB7F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ext-Bold">
    <w:altName w:val="Arial"/>
    <w:panose1 w:val="00000000000000000000"/>
    <w:charset w:val="B1"/>
    <w:family w:val="auto"/>
    <w:notTrueType/>
    <w:pitch w:val="default"/>
    <w:sig w:usb0="00000801" w:usb1="00000000" w:usb2="00000000" w:usb3="00000000" w:csb0="00000020" w:csb1="00000000"/>
  </w:font>
  <w:font w:name="Assistant Medium">
    <w:altName w:val="Calibri"/>
    <w:charset w:val="00"/>
    <w:family w:val="auto"/>
    <w:pitch w:val="default"/>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2A1A5" w14:textId="77777777" w:rsidR="0067575A" w:rsidRDefault="0067575A" w:rsidP="00DB7FF2">
      <w:pPr>
        <w:spacing w:line="240" w:lineRule="auto"/>
      </w:pPr>
      <w:r>
        <w:separator/>
      </w:r>
    </w:p>
  </w:footnote>
  <w:footnote w:type="continuationSeparator" w:id="0">
    <w:p w14:paraId="3321C2D9" w14:textId="77777777" w:rsidR="0067575A" w:rsidRDefault="0067575A" w:rsidP="00DB7FF2">
      <w:pPr>
        <w:spacing w:line="240" w:lineRule="auto"/>
      </w:pPr>
      <w:r>
        <w:continuationSeparator/>
      </w:r>
    </w:p>
  </w:footnote>
  <w:footnote w:id="1">
    <w:p w14:paraId="01A0274C" w14:textId="7F1BD0A9" w:rsidR="0055430A" w:rsidRDefault="0055430A">
      <w:pPr>
        <w:pStyle w:val="a5"/>
        <w:rPr>
          <w:rtl/>
        </w:rPr>
      </w:pPr>
      <w:r>
        <w:rPr>
          <w:rStyle w:val="a9"/>
        </w:rPr>
        <w:footnoteRef/>
      </w:r>
      <w:r>
        <w:rPr>
          <w:rtl/>
        </w:rPr>
        <w:t xml:space="preserve"> </w:t>
      </w:r>
      <w:r w:rsidRPr="0055430A">
        <w:rPr>
          <w:rtl/>
        </w:rPr>
        <w:t>ר</w:t>
      </w:r>
      <w:r>
        <w:rPr>
          <w:rFonts w:hint="cs"/>
          <w:rtl/>
        </w:rPr>
        <w:t>בי</w:t>
      </w:r>
      <w:r w:rsidRPr="0055430A">
        <w:rPr>
          <w:rtl/>
        </w:rPr>
        <w:t xml:space="preserve"> צבי הירש כתב הקדמה לספר תורת חיים שחיבר חותנו אשר נדפס בקראקא בשנת </w:t>
      </w:r>
      <w:r w:rsidR="00F114B2">
        <w:rPr>
          <w:rFonts w:hint="cs"/>
          <w:rtl/>
        </w:rPr>
        <w:t>ה'</w:t>
      </w:r>
      <w:r w:rsidRPr="0055430A">
        <w:rPr>
          <w:rtl/>
        </w:rPr>
        <w:t>שצ</w:t>
      </w:r>
      <w:r w:rsidR="00F114B2">
        <w:rPr>
          <w:rFonts w:hint="cs"/>
          <w:rtl/>
        </w:rPr>
        <w:t>"</w:t>
      </w:r>
      <w:r w:rsidRPr="0055430A">
        <w:rPr>
          <w:rtl/>
        </w:rPr>
        <w:t>ד</w:t>
      </w:r>
      <w:r w:rsidR="00F114B2">
        <w:rPr>
          <w:rFonts w:hint="cs"/>
          <w:rtl/>
        </w:rPr>
        <w:t>,</w:t>
      </w:r>
      <w:r w:rsidRPr="0055430A">
        <w:rPr>
          <w:rtl/>
        </w:rPr>
        <w:t xml:space="preserve"> וחתם </w:t>
      </w:r>
      <w:r w:rsidR="00F114B2">
        <w:rPr>
          <w:rFonts w:hint="cs"/>
          <w:rtl/>
        </w:rPr>
        <w:t xml:space="preserve">בסופה: </w:t>
      </w:r>
      <w:r w:rsidRPr="0055430A">
        <w:rPr>
          <w:rtl/>
        </w:rPr>
        <w:t>נאום הקטן צבי הנקרא הירש הח"ר בן אדוני אבי החכם רבי עוזר זלה"ה החונה פה ק"ק דובנא.</w:t>
      </w:r>
    </w:p>
    <w:p w14:paraId="41ACF96E" w14:textId="1D9FC151" w:rsidR="00183C14" w:rsidRDefault="00183C14">
      <w:pPr>
        <w:pStyle w:val="a5"/>
        <w:rPr>
          <w:rtl/>
        </w:rPr>
      </w:pPr>
      <w:r>
        <w:rPr>
          <w:rFonts w:hint="cs"/>
          <w:rtl/>
        </w:rPr>
        <w:t>וראה המשך היחס 'יחוס הגדולים' לרבי שמואל הורביץ ירושלים ה'תשנ"ב עמוד רצה.</w:t>
      </w:r>
    </w:p>
  </w:footnote>
  <w:footnote w:id="2">
    <w:p w14:paraId="1910DC5F" w14:textId="7BFE5A07" w:rsidR="00A5355D" w:rsidRDefault="00A5355D" w:rsidP="00A5355D">
      <w:pPr>
        <w:pStyle w:val="a5"/>
        <w:rPr>
          <w:rtl/>
        </w:rPr>
      </w:pPr>
      <w:r>
        <w:rPr>
          <w:rStyle w:val="a9"/>
        </w:rPr>
        <w:footnoteRef/>
      </w:r>
      <w:r>
        <w:rPr>
          <w:rtl/>
        </w:rPr>
        <w:t xml:space="preserve"> </w:t>
      </w:r>
      <w:r>
        <w:rPr>
          <w:rFonts w:hint="cs"/>
          <w:rtl/>
        </w:rPr>
        <w:t xml:space="preserve">שכן בשנת ה'שצ"ד כבר נפטר אביו לבית עולמו כפי שהוא מביא בחתימת הקדמתו לתורת חיים </w:t>
      </w:r>
      <w:r>
        <w:rPr>
          <w:rtl/>
        </w:rPr>
        <w:t>(</w:t>
      </w:r>
      <w:r>
        <w:rPr>
          <w:rFonts w:hint="cs"/>
          <w:rtl/>
        </w:rPr>
        <w:t>ראה לעיל בהערה</w:t>
      </w:r>
      <w:r>
        <w:rPr>
          <w:rtl/>
        </w:rPr>
        <w:t>)</w:t>
      </w:r>
      <w:r>
        <w:rPr>
          <w:rFonts w:hint="cs"/>
          <w:rtl/>
        </w:rPr>
        <w:t>. ובפרט אם נכונה השערתינו בהערה שבשנת ה'ש"ע כבר היה נשוי, הרי שזהו בערך זמן לידתו. ולא ניתן להקדים את לידתו יותר מדאי, כי סבו בעל 'תורת חיים' נולד בשנת</w:t>
      </w:r>
      <w:r w:rsidRPr="000B7309">
        <w:rPr>
          <w:rtl/>
        </w:rPr>
        <w:t xml:space="preserve"> ה'ש"כ</w:t>
      </w:r>
      <w:r>
        <w:rPr>
          <w:rFonts w:hint="cs"/>
          <w:rtl/>
        </w:rPr>
        <w:t>.</w:t>
      </w:r>
    </w:p>
  </w:footnote>
  <w:footnote w:id="3">
    <w:p w14:paraId="75E41E6C" w14:textId="02728053" w:rsidR="00A5355D" w:rsidRDefault="00A5355D">
      <w:pPr>
        <w:pStyle w:val="a5"/>
      </w:pPr>
      <w:r>
        <w:rPr>
          <w:rStyle w:val="a9"/>
        </w:rPr>
        <w:footnoteRef/>
      </w:r>
      <w:r>
        <w:rPr>
          <w:rtl/>
        </w:rPr>
        <w:t xml:space="preserve"> </w:t>
      </w:r>
      <w:r w:rsidRPr="00A5355D">
        <w:rPr>
          <w:rtl/>
        </w:rPr>
        <w:t>ר' אריה לייב מזאמוטש בעל שו"ת שאגת אריה הקדמון בנו חורגו של הט"ז ונכדו של הב"ח. מכונה על ידי המדפיס גיסו של רבינו.</w:t>
      </w:r>
      <w:r>
        <w:rPr>
          <w:rFonts w:hint="cs"/>
          <w:rtl/>
        </w:rPr>
        <w:t xml:space="preserve"> ו</w:t>
      </w:r>
      <w:r w:rsidRPr="00A5355D">
        <w:rPr>
          <w:rtl/>
        </w:rPr>
        <w:t>יש תשובה בה רבי צבי הירש נשא ונתן עם הב"ח בשנת ה'ש''ע, והב"ח משיב לו</w:t>
      </w:r>
      <w:r>
        <w:rPr>
          <w:rFonts w:hint="cs"/>
          <w:rtl/>
        </w:rPr>
        <w:t xml:space="preserve"> וחותם</w:t>
      </w:r>
      <w:r w:rsidRPr="00A5355D">
        <w:rPr>
          <w:rtl/>
        </w:rPr>
        <w:t xml:space="preserve"> </w:t>
      </w:r>
      <w:r>
        <w:rPr>
          <w:rFonts w:hint="cs"/>
          <w:rtl/>
        </w:rPr>
        <w:t>'</w:t>
      </w:r>
      <w:r w:rsidRPr="00A5355D">
        <w:rPr>
          <w:rtl/>
        </w:rPr>
        <w:t>מחותנך</w:t>
      </w:r>
      <w:r>
        <w:rPr>
          <w:rFonts w:hint="cs"/>
          <w:rtl/>
        </w:rPr>
        <w:t>' (</w:t>
      </w:r>
      <w:r w:rsidRPr="00A5355D">
        <w:rPr>
          <w:rtl/>
        </w:rPr>
        <w:t>שו"ת הגאונים בתראי פראג ה'תקע"ו סי' יב</w:t>
      </w:r>
      <w:r>
        <w:rPr>
          <w:rFonts w:hint="cs"/>
          <w:rtl/>
        </w:rPr>
        <w:t xml:space="preserve">), ולפיכך מסתבר שרבינו היה חתנו של </w:t>
      </w:r>
      <w:r w:rsidR="00093D9E">
        <w:rPr>
          <w:rFonts w:hint="cs"/>
          <w:rtl/>
        </w:rPr>
        <w:t>רבי שמואל צבי הירש בנו של הב"ח.</w:t>
      </w:r>
    </w:p>
  </w:footnote>
  <w:footnote w:id="4">
    <w:p w14:paraId="68536A84" w14:textId="7B641DF3" w:rsidR="00A5168B" w:rsidRDefault="00A5168B">
      <w:pPr>
        <w:pStyle w:val="a5"/>
        <w:rPr>
          <w:rtl/>
        </w:rPr>
      </w:pPr>
      <w:r>
        <w:rPr>
          <w:rStyle w:val="a9"/>
        </w:rPr>
        <w:footnoteRef/>
      </w:r>
      <w:r>
        <w:rPr>
          <w:rtl/>
        </w:rPr>
        <w:t xml:space="preserve"> </w:t>
      </w:r>
      <w:r>
        <w:rPr>
          <w:rFonts w:hint="cs"/>
          <w:rtl/>
        </w:rPr>
        <w:t>ראה פנקס ועד ארבע ארצות אות רכ"ד.</w:t>
      </w:r>
    </w:p>
  </w:footnote>
  <w:footnote w:id="5">
    <w:p w14:paraId="6E8C72DF" w14:textId="5439B74A" w:rsidR="00A5168B" w:rsidRDefault="00A5168B">
      <w:pPr>
        <w:pStyle w:val="a5"/>
      </w:pPr>
      <w:r>
        <w:rPr>
          <w:rStyle w:val="a9"/>
        </w:rPr>
        <w:footnoteRef/>
      </w:r>
      <w:r>
        <w:rPr>
          <w:rtl/>
        </w:rPr>
        <w:t xml:space="preserve"> </w:t>
      </w:r>
      <w:r>
        <w:rPr>
          <w:rFonts w:hint="cs"/>
          <w:rtl/>
        </w:rPr>
        <w:t>ראה שם אות רנ"ט.</w:t>
      </w:r>
    </w:p>
  </w:footnote>
  <w:footnote w:id="6">
    <w:p w14:paraId="15E48CC5" w14:textId="3972F752" w:rsidR="00E43E8E" w:rsidRDefault="00E43E8E" w:rsidP="00E43E8E">
      <w:pPr>
        <w:pStyle w:val="a5"/>
        <w:rPr>
          <w:rtl/>
        </w:rPr>
      </w:pPr>
      <w:r>
        <w:rPr>
          <w:rStyle w:val="a9"/>
        </w:rPr>
        <w:footnoteRef/>
      </w:r>
      <w:r>
        <w:rPr>
          <w:rtl/>
        </w:rPr>
        <w:t xml:space="preserve"> </w:t>
      </w:r>
      <w:r w:rsidRPr="00F114B2">
        <w:rPr>
          <w:rtl/>
        </w:rPr>
        <w:t>ראה</w:t>
      </w:r>
      <w:r>
        <w:rPr>
          <w:rFonts w:hint="cs"/>
          <w:rtl/>
        </w:rPr>
        <w:t xml:space="preserve"> מאמרו של רבי יוסף כהן צדק מלונדון</w:t>
      </w:r>
      <w:r w:rsidRPr="00F114B2">
        <w:rPr>
          <w:rtl/>
        </w:rPr>
        <w:t xml:space="preserve"> גליון הדגל </w:t>
      </w:r>
      <w:r>
        <w:rPr>
          <w:rFonts w:hint="cs"/>
          <w:rtl/>
        </w:rPr>
        <w:t>ה'</w:t>
      </w:r>
      <w:r w:rsidRPr="00F114B2">
        <w:rPr>
          <w:rtl/>
        </w:rPr>
        <w:t>תרס"ב</w:t>
      </w:r>
      <w:r>
        <w:rPr>
          <w:rFonts w:hint="cs"/>
          <w:rtl/>
        </w:rPr>
        <w:t>, ויש מפקפקים בזה, ראה צבי לצדיק לוין פיטרקוב ה'תר"ע עמוד 164.</w:t>
      </w:r>
    </w:p>
  </w:footnote>
  <w:footnote w:id="7">
    <w:p w14:paraId="1D2FB66C" w14:textId="53721C0A" w:rsidR="00E43E8E" w:rsidRDefault="00E43E8E">
      <w:pPr>
        <w:pStyle w:val="a5"/>
        <w:rPr>
          <w:rtl/>
        </w:rPr>
      </w:pPr>
      <w:r>
        <w:rPr>
          <w:rStyle w:val="a9"/>
        </w:rPr>
        <w:footnoteRef/>
      </w:r>
      <w:r>
        <w:rPr>
          <w:rtl/>
        </w:rPr>
        <w:t xml:space="preserve"> </w:t>
      </w:r>
      <w:r>
        <w:rPr>
          <w:rFonts w:hint="cs"/>
          <w:rtl/>
        </w:rPr>
        <w:t>ראה צבי לצדיק שם.</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16"/>
    <w:rsid w:val="00015826"/>
    <w:rsid w:val="00093D9E"/>
    <w:rsid w:val="0009753C"/>
    <w:rsid w:val="000B7309"/>
    <w:rsid w:val="000D7339"/>
    <w:rsid w:val="00155E33"/>
    <w:rsid w:val="00183C14"/>
    <w:rsid w:val="0027209B"/>
    <w:rsid w:val="00293EFC"/>
    <w:rsid w:val="002B7F49"/>
    <w:rsid w:val="002C05C2"/>
    <w:rsid w:val="002C221D"/>
    <w:rsid w:val="002F31C2"/>
    <w:rsid w:val="00321E84"/>
    <w:rsid w:val="0038497A"/>
    <w:rsid w:val="003A0296"/>
    <w:rsid w:val="003B0896"/>
    <w:rsid w:val="003E4387"/>
    <w:rsid w:val="0044601D"/>
    <w:rsid w:val="00453DB9"/>
    <w:rsid w:val="00475C63"/>
    <w:rsid w:val="0048246F"/>
    <w:rsid w:val="004A21C2"/>
    <w:rsid w:val="004C050B"/>
    <w:rsid w:val="004D2C2D"/>
    <w:rsid w:val="00502884"/>
    <w:rsid w:val="00524993"/>
    <w:rsid w:val="0054383F"/>
    <w:rsid w:val="0055430A"/>
    <w:rsid w:val="00560902"/>
    <w:rsid w:val="00574297"/>
    <w:rsid w:val="00581501"/>
    <w:rsid w:val="005C4DA9"/>
    <w:rsid w:val="005E4C1B"/>
    <w:rsid w:val="00642D2C"/>
    <w:rsid w:val="00667186"/>
    <w:rsid w:val="0067575A"/>
    <w:rsid w:val="006E6E18"/>
    <w:rsid w:val="006F55D2"/>
    <w:rsid w:val="00774A08"/>
    <w:rsid w:val="007B7948"/>
    <w:rsid w:val="007F217D"/>
    <w:rsid w:val="00876FF8"/>
    <w:rsid w:val="00880CA1"/>
    <w:rsid w:val="008A19D6"/>
    <w:rsid w:val="008A6CAF"/>
    <w:rsid w:val="008D2F0E"/>
    <w:rsid w:val="008E46A4"/>
    <w:rsid w:val="00901CA8"/>
    <w:rsid w:val="00906EDB"/>
    <w:rsid w:val="009254FA"/>
    <w:rsid w:val="00957AA1"/>
    <w:rsid w:val="009C1CD1"/>
    <w:rsid w:val="009F0477"/>
    <w:rsid w:val="009F17B7"/>
    <w:rsid w:val="00A0436C"/>
    <w:rsid w:val="00A142A9"/>
    <w:rsid w:val="00A46DAD"/>
    <w:rsid w:val="00A5168B"/>
    <w:rsid w:val="00A5329D"/>
    <w:rsid w:val="00A5355D"/>
    <w:rsid w:val="00A977A2"/>
    <w:rsid w:val="00AB7754"/>
    <w:rsid w:val="00AD3BC5"/>
    <w:rsid w:val="00AD518C"/>
    <w:rsid w:val="00AF270C"/>
    <w:rsid w:val="00B014F9"/>
    <w:rsid w:val="00C27F26"/>
    <w:rsid w:val="00C81116"/>
    <w:rsid w:val="00CA1885"/>
    <w:rsid w:val="00D0727F"/>
    <w:rsid w:val="00D10DD6"/>
    <w:rsid w:val="00D35B41"/>
    <w:rsid w:val="00D56162"/>
    <w:rsid w:val="00D928CC"/>
    <w:rsid w:val="00DB7FF2"/>
    <w:rsid w:val="00DD64A1"/>
    <w:rsid w:val="00DF087E"/>
    <w:rsid w:val="00E43E8E"/>
    <w:rsid w:val="00E56108"/>
    <w:rsid w:val="00F114B2"/>
    <w:rsid w:val="00F22D33"/>
    <w:rsid w:val="00F45006"/>
    <w:rsid w:val="00F7677C"/>
    <w:rsid w:val="00FA3CE9"/>
    <w:rsid w:val="00FB564D"/>
    <w:rsid w:val="00FD261D"/>
    <w:rsid w:val="00FF79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A2DF"/>
  <w15:chartTrackingRefBased/>
  <w15:docId w15:val="{60FC4535-608C-436E-B563-6AAC29B1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he-IL"/>
      </w:rPr>
    </w:rPrDefault>
    <w:pPrDefault>
      <w:pPr>
        <w:bidi/>
        <w:spacing w:line="276"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387"/>
    <w:rPr>
      <w:sz w:val="24"/>
      <w:szCs w:val="24"/>
    </w:rPr>
  </w:style>
  <w:style w:type="paragraph" w:styleId="1">
    <w:name w:val="heading 1"/>
    <w:basedOn w:val="a"/>
    <w:next w:val="a"/>
    <w:link w:val="10"/>
    <w:qFormat/>
    <w:rsid w:val="003E4387"/>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semiHidden/>
    <w:unhideWhenUsed/>
    <w:qFormat/>
    <w:rsid w:val="003E438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09753C"/>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semiHidden/>
    <w:rsid w:val="003E4387"/>
    <w:rPr>
      <w:rFonts w:asciiTheme="majorHAnsi" w:eastAsiaTheme="majorEastAsia" w:hAnsiTheme="majorHAnsi" w:cstheme="majorBidi"/>
      <w:b/>
      <w:bCs/>
      <w:i/>
      <w:iCs/>
      <w:sz w:val="28"/>
      <w:szCs w:val="28"/>
    </w:rPr>
  </w:style>
  <w:style w:type="paragraph" w:customStyle="1" w:styleId="NormalParL">
    <w:name w:val="NormalParL"/>
    <w:rsid w:val="003E4387"/>
    <w:pPr>
      <w:autoSpaceDE w:val="0"/>
      <w:autoSpaceDN w:val="0"/>
      <w:adjustRightInd w:val="0"/>
    </w:pPr>
    <w:rPr>
      <w:rFonts w:eastAsia="Times New Roman"/>
      <w:noProof/>
      <w:sz w:val="24"/>
      <w:szCs w:val="24"/>
    </w:rPr>
  </w:style>
  <w:style w:type="paragraph" w:customStyle="1" w:styleId="NormalParH">
    <w:name w:val="NormalParH"/>
    <w:rsid w:val="003E4387"/>
    <w:pPr>
      <w:autoSpaceDE w:val="0"/>
      <w:autoSpaceDN w:val="0"/>
      <w:adjustRightInd w:val="0"/>
    </w:pPr>
    <w:rPr>
      <w:rFonts w:eastAsia="Times New Roman"/>
      <w:noProof/>
      <w:sz w:val="24"/>
      <w:szCs w:val="24"/>
    </w:rPr>
  </w:style>
  <w:style w:type="paragraph" w:customStyle="1" w:styleId="a3">
    <w:name w:val="תיאור כללי"/>
    <w:basedOn w:val="a"/>
    <w:link w:val="a4"/>
    <w:rsid w:val="00D56162"/>
    <w:pPr>
      <w:widowControl w:val="0"/>
      <w:tabs>
        <w:tab w:val="left" w:pos="6053"/>
      </w:tabs>
      <w:suppressAutoHyphens/>
      <w:autoSpaceDE w:val="0"/>
      <w:autoSpaceDN w:val="0"/>
      <w:adjustRightInd w:val="0"/>
      <w:spacing w:line="288" w:lineRule="auto"/>
      <w:textAlignment w:val="center"/>
    </w:pPr>
    <w:rPr>
      <w:rFonts w:ascii="Fontext-Bold" w:eastAsia="Times New Roman" w:hAnsi="Calibri" w:cs="Fontext-Bold"/>
      <w:b/>
      <w:bCs/>
      <w:color w:val="000000"/>
      <w:sz w:val="18"/>
      <w:szCs w:val="18"/>
    </w:rPr>
  </w:style>
  <w:style w:type="character" w:customStyle="1" w:styleId="a4">
    <w:name w:val="תיאור כללי תו"/>
    <w:link w:val="a3"/>
    <w:rsid w:val="00D56162"/>
    <w:rPr>
      <w:rFonts w:ascii="Fontext-Bold" w:eastAsia="Times New Roman" w:hAnsi="Calibri" w:cs="Fontext-Bold"/>
      <w:b/>
      <w:bCs/>
      <w:color w:val="000000"/>
      <w:sz w:val="18"/>
      <w:szCs w:val="18"/>
    </w:rPr>
  </w:style>
  <w:style w:type="character" w:customStyle="1" w:styleId="10">
    <w:name w:val="כותרת 1 תו"/>
    <w:link w:val="1"/>
    <w:rsid w:val="003E4387"/>
    <w:rPr>
      <w:rFonts w:ascii="Calibri Light" w:eastAsia="Times New Roman" w:hAnsi="Calibri Light"/>
      <w:b/>
      <w:bCs/>
      <w:kern w:val="32"/>
      <w:sz w:val="32"/>
      <w:szCs w:val="32"/>
    </w:rPr>
  </w:style>
  <w:style w:type="character" w:customStyle="1" w:styleId="30">
    <w:name w:val="כותרת 3 תו"/>
    <w:link w:val="3"/>
    <w:rsid w:val="0009753C"/>
    <w:rPr>
      <w:rFonts w:asciiTheme="majorHAnsi" w:eastAsiaTheme="majorEastAsia" w:hAnsiTheme="majorHAnsi" w:cstheme="majorBidi"/>
      <w:b/>
      <w:bCs/>
      <w:sz w:val="26"/>
      <w:szCs w:val="26"/>
    </w:rPr>
  </w:style>
  <w:style w:type="paragraph" w:styleId="a5">
    <w:name w:val="footnote text"/>
    <w:basedOn w:val="a"/>
    <w:link w:val="a6"/>
    <w:autoRedefine/>
    <w:uiPriority w:val="99"/>
    <w:rsid w:val="0027209B"/>
    <w:pPr>
      <w:spacing w:line="240" w:lineRule="auto"/>
    </w:pPr>
    <w:rPr>
      <w:rFonts w:ascii="Assistant Medium" w:eastAsia="Times New Roman" w:hAnsi="Assistant Medium"/>
      <w:sz w:val="20"/>
      <w:szCs w:val="20"/>
      <w:lang w:val="en"/>
    </w:rPr>
  </w:style>
  <w:style w:type="character" w:customStyle="1" w:styleId="a6">
    <w:name w:val="טקסט הערת שוליים תו"/>
    <w:basedOn w:val="a0"/>
    <w:link w:val="a5"/>
    <w:uiPriority w:val="99"/>
    <w:rsid w:val="0027209B"/>
    <w:rPr>
      <w:rFonts w:ascii="Assistant Medium" w:eastAsia="Times New Roman" w:hAnsi="Assistant Medium"/>
      <w:lang w:val="en"/>
    </w:rPr>
  </w:style>
  <w:style w:type="paragraph" w:styleId="a7">
    <w:name w:val="annotation text"/>
    <w:basedOn w:val="a"/>
    <w:link w:val="a8"/>
    <w:rsid w:val="003E4387"/>
    <w:rPr>
      <w:rFonts w:eastAsia="Times New Roman"/>
      <w:sz w:val="20"/>
      <w:szCs w:val="20"/>
    </w:rPr>
  </w:style>
  <w:style w:type="character" w:customStyle="1" w:styleId="a8">
    <w:name w:val="טקסט הערה תו"/>
    <w:basedOn w:val="a0"/>
    <w:link w:val="a7"/>
    <w:rsid w:val="003E4387"/>
    <w:rPr>
      <w:rFonts w:eastAsia="Times New Roman"/>
    </w:rPr>
  </w:style>
  <w:style w:type="character" w:styleId="a9">
    <w:name w:val="footnote reference"/>
    <w:rsid w:val="003E4387"/>
    <w:rPr>
      <w:vertAlign w:val="superscript"/>
    </w:rPr>
  </w:style>
  <w:style w:type="character" w:styleId="aa">
    <w:name w:val="annotation reference"/>
    <w:rsid w:val="003E4387"/>
    <w:rPr>
      <w:sz w:val="16"/>
      <w:szCs w:val="16"/>
    </w:rPr>
  </w:style>
  <w:style w:type="paragraph" w:styleId="ab">
    <w:name w:val="annotation subject"/>
    <w:basedOn w:val="a7"/>
    <w:next w:val="a7"/>
    <w:link w:val="ac"/>
    <w:rsid w:val="003E4387"/>
    <w:rPr>
      <w:b/>
      <w:bCs/>
    </w:rPr>
  </w:style>
  <w:style w:type="character" w:customStyle="1" w:styleId="ac">
    <w:name w:val="נושא הערה תו"/>
    <w:link w:val="ab"/>
    <w:rsid w:val="003E4387"/>
    <w:rPr>
      <w:rFonts w:eastAsia="Times New Roman"/>
      <w:b/>
      <w:bCs/>
    </w:rPr>
  </w:style>
  <w:style w:type="paragraph" w:styleId="ad">
    <w:name w:val="Title"/>
    <w:basedOn w:val="a"/>
    <w:next w:val="a"/>
    <w:link w:val="ae"/>
    <w:qFormat/>
    <w:rsid w:val="003E4387"/>
    <w:pPr>
      <w:spacing w:before="240" w:after="60"/>
      <w:jc w:val="center"/>
      <w:outlineLvl w:val="0"/>
    </w:pPr>
    <w:rPr>
      <w:rFonts w:ascii="Calibri Light" w:eastAsia="Times New Roman" w:hAnsi="Calibri Light"/>
      <w:b/>
      <w:bCs/>
      <w:kern w:val="28"/>
      <w:sz w:val="32"/>
      <w:szCs w:val="32"/>
    </w:rPr>
  </w:style>
  <w:style w:type="character" w:customStyle="1" w:styleId="ae">
    <w:name w:val="כותרת טקסט תו"/>
    <w:link w:val="ad"/>
    <w:rsid w:val="003E4387"/>
    <w:rPr>
      <w:rFonts w:ascii="Calibri Light" w:eastAsia="Times New Roman" w:hAnsi="Calibri Light"/>
      <w:b/>
      <w:bCs/>
      <w:kern w:val="28"/>
      <w:sz w:val="32"/>
      <w:szCs w:val="32"/>
    </w:rPr>
  </w:style>
  <w:style w:type="paragraph" w:customStyle="1" w:styleId="af">
    <w:name w:val="דברי הירושלמי"/>
    <w:basedOn w:val="a"/>
    <w:link w:val="af0"/>
    <w:qFormat/>
    <w:rsid w:val="0009753C"/>
    <w:pPr>
      <w:spacing w:after="120" w:line="360" w:lineRule="auto"/>
    </w:pPr>
    <w:rPr>
      <w:b/>
      <w:bCs/>
      <w:sz w:val="20"/>
      <w:szCs w:val="20"/>
    </w:rPr>
  </w:style>
  <w:style w:type="character" w:customStyle="1" w:styleId="af0">
    <w:name w:val="דברי הירושלמי תו"/>
    <w:basedOn w:val="a0"/>
    <w:link w:val="af"/>
    <w:rsid w:val="0009753C"/>
    <w:rPr>
      <w:b/>
      <w:bCs/>
    </w:rPr>
  </w:style>
  <w:style w:type="paragraph" w:customStyle="1" w:styleId="af1">
    <w:name w:val="שמות החכמים"/>
    <w:basedOn w:val="af"/>
    <w:link w:val="af2"/>
    <w:qFormat/>
    <w:rsid w:val="00667186"/>
    <w:rPr>
      <w:rFonts w:ascii="David" w:eastAsia="David" w:hAnsi="David" w:cs="David"/>
      <w:color w:val="FF0000"/>
      <w:sz w:val="24"/>
      <w:szCs w:val="24"/>
    </w:rPr>
  </w:style>
  <w:style w:type="character" w:customStyle="1" w:styleId="af2">
    <w:name w:val="שמות החכמים תו"/>
    <w:basedOn w:val="af0"/>
    <w:link w:val="af1"/>
    <w:rsid w:val="00667186"/>
    <w:rPr>
      <w:rFonts w:ascii="David" w:eastAsia="David" w:hAnsi="David" w:cs="David"/>
      <w:b/>
      <w:bCs/>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867</Words>
  <Characters>4336</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יוסף יוסקוביץ</dc:creator>
  <cp:keywords/>
  <dc:description/>
  <cp:lastModifiedBy>יוסף יוסקוביץ</cp:lastModifiedBy>
  <cp:revision>19</cp:revision>
  <dcterms:created xsi:type="dcterms:W3CDTF">2023-02-19T09:18:00Z</dcterms:created>
  <dcterms:modified xsi:type="dcterms:W3CDTF">2023-02-23T19:55:00Z</dcterms:modified>
</cp:coreProperties>
</file>