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1D8C6" w14:textId="77777777" w:rsidR="001D0420" w:rsidRDefault="001D0420" w:rsidP="001D0420">
      <w:pPr>
        <w:rPr>
          <w:rtl/>
        </w:rPr>
      </w:pPr>
      <w:r>
        <w:rPr>
          <w:rtl/>
        </w:rPr>
        <w:t>דלא מטו למעבד עבודה. פי' שעדיין קטנים היו שומרים שלא הגיעו לעבודה עדיין שלא היה להם ב' שערות:</w:t>
      </w:r>
    </w:p>
    <w:p w14:paraId="3C762E66" w14:textId="77777777" w:rsidR="001D0420" w:rsidRDefault="001D0420" w:rsidP="001D0420">
      <w:pPr>
        <w:rPr>
          <w:rtl/>
        </w:rPr>
      </w:pPr>
    </w:p>
    <w:p w14:paraId="1CDECC4F" w14:textId="77777777" w:rsidR="001D0420" w:rsidRDefault="001D0420" w:rsidP="001D0420">
      <w:pPr>
        <w:rPr>
          <w:rtl/>
        </w:rPr>
      </w:pPr>
      <w:r>
        <w:rPr>
          <w:rtl/>
        </w:rPr>
        <w:t>קרי להו רובים. כמו רביה:</w:t>
      </w:r>
    </w:p>
    <w:p w14:paraId="2A50B097" w14:textId="77777777" w:rsidR="001D0420" w:rsidRDefault="001D0420" w:rsidP="001D0420">
      <w:pPr>
        <w:rPr>
          <w:rtl/>
        </w:rPr>
      </w:pPr>
    </w:p>
    <w:p w14:paraId="74936C0A" w14:textId="77777777" w:rsidR="001D0420" w:rsidRDefault="001D0420" w:rsidP="001D0420">
      <w:pPr>
        <w:rPr>
          <w:rtl/>
        </w:rPr>
      </w:pPr>
      <w:r>
        <w:rPr>
          <w:rtl/>
        </w:rPr>
        <w:t>והכא. דקרי להו פרחי כהונה דהיינו דמיירי דכבר הגיע לעבודה ובפ"ק דחולין פליגי בה רבנן ור' מאימתי כשר לעבודה:</w:t>
      </w:r>
    </w:p>
    <w:p w14:paraId="56A4BE02" w14:textId="77777777" w:rsidR="001D0420" w:rsidRDefault="001D0420" w:rsidP="001D0420">
      <w:pPr>
        <w:rPr>
          <w:rtl/>
        </w:rPr>
      </w:pPr>
    </w:p>
    <w:p w14:paraId="091A2EAB" w14:textId="77777777" w:rsidR="001D0420" w:rsidRDefault="001D0420" w:rsidP="001D0420">
      <w:pPr>
        <w:rPr>
          <w:rtl/>
        </w:rPr>
      </w:pPr>
      <w:r>
        <w:rPr>
          <w:rtl/>
        </w:rPr>
        <w:t>חמשה על חמשה שערי הר הבית. מחומת ירושלים ועד חומת הר הבית הוה מחנה ישראל ומחומת הר הבית עד חומת העזרה הוה מחנה לויה ומחומת העזרה ולפנים הוה מחנה שכינה:</w:t>
      </w:r>
    </w:p>
    <w:p w14:paraId="4C7D04BA" w14:textId="77777777" w:rsidR="001D0420" w:rsidRDefault="001D0420" w:rsidP="001D0420">
      <w:pPr>
        <w:rPr>
          <w:rtl/>
        </w:rPr>
      </w:pPr>
    </w:p>
    <w:p w14:paraId="732B2CA8" w14:textId="77777777" w:rsidR="001D0420" w:rsidRDefault="001D0420" w:rsidP="001D0420">
      <w:pPr>
        <w:rPr>
          <w:rtl/>
        </w:rPr>
      </w:pPr>
      <w:r>
        <w:rPr>
          <w:rtl/>
        </w:rPr>
        <w:t>מבפנים. הר הבית:</w:t>
      </w:r>
    </w:p>
    <w:p w14:paraId="5A5D281C" w14:textId="77777777" w:rsidR="001D0420" w:rsidRDefault="001D0420" w:rsidP="001D0420">
      <w:pPr>
        <w:rPr>
          <w:rtl/>
        </w:rPr>
      </w:pPr>
    </w:p>
    <w:p w14:paraId="42D89669" w14:textId="77777777" w:rsidR="001D0420" w:rsidRDefault="001D0420" w:rsidP="001D0420">
      <w:pPr>
        <w:rPr>
          <w:rtl/>
        </w:rPr>
      </w:pPr>
      <w:r>
        <w:rPr>
          <w:rtl/>
        </w:rPr>
        <w:t>מבחוץ. לחוץ חומת העזרה ולקמן מפרש מ"ש הכא מבפנים ומ"ש הכא מבחוץ:</w:t>
      </w:r>
    </w:p>
    <w:p w14:paraId="0A0F04A0" w14:textId="77777777" w:rsidR="001D0420" w:rsidRDefault="001D0420" w:rsidP="001D0420">
      <w:pPr>
        <w:rPr>
          <w:rtl/>
        </w:rPr>
      </w:pPr>
    </w:p>
    <w:p w14:paraId="7D3136BA" w14:textId="77777777" w:rsidR="001D0420" w:rsidRDefault="001D0420" w:rsidP="001D0420">
      <w:pPr>
        <w:rPr>
          <w:rtl/>
        </w:rPr>
      </w:pPr>
      <w:r>
        <w:rPr>
          <w:rtl/>
        </w:rPr>
        <w:t>לשכת הפרוכת. לשכה שהיו בה אורגים הפרוכת:</w:t>
      </w:r>
    </w:p>
    <w:p w14:paraId="640D7E25" w14:textId="77777777" w:rsidR="001D0420" w:rsidRDefault="001D0420" w:rsidP="001D0420">
      <w:pPr>
        <w:rPr>
          <w:rtl/>
        </w:rPr>
      </w:pPr>
    </w:p>
    <w:p w14:paraId="74AD45F4" w14:textId="77777777" w:rsidR="001D0420" w:rsidRDefault="001D0420" w:rsidP="001D0420">
      <w:pPr>
        <w:rPr>
          <w:rtl/>
        </w:rPr>
      </w:pPr>
      <w:r>
        <w:rPr>
          <w:rtl/>
        </w:rPr>
        <w:t xml:space="preserve">ואמרי לה במתניתא [תנא] פי' אמר רב יהודה דמהאי קרא ילפינן דהכי הוא וא"ת זיל קרי ביה רב הוא שהרי פסוק מלא הוא בדברי הימים הוא זה ומאי קמ"ל י"ל דר"י מסורא קבלה בידו היה דמהאי קרא נפקא לן </w:t>
      </w:r>
      <w:proofErr w:type="spellStart"/>
      <w:r>
        <w:rPr>
          <w:rtl/>
        </w:rPr>
        <w:t>דבכ"א</w:t>
      </w:r>
      <w:proofErr w:type="spellEnd"/>
      <w:r>
        <w:rPr>
          <w:rtl/>
        </w:rPr>
        <w:t xml:space="preserve"> מקומות היו הלוים שומרים ובשביל כך הוצרכו לתרץ הפסוק לאחר משנתנו מפני שבפסוק משמע בכ"ד מקומות ור' יהודה מסורא שנייה </w:t>
      </w:r>
      <w:proofErr w:type="spellStart"/>
      <w:r>
        <w:rPr>
          <w:rtl/>
        </w:rPr>
        <w:t>דבכ"א</w:t>
      </w:r>
      <w:proofErr w:type="spellEnd"/>
      <w:r>
        <w:rPr>
          <w:rtl/>
        </w:rPr>
        <w:t xml:space="preserve"> אתא [לאשמעי']:</w:t>
      </w:r>
    </w:p>
    <w:p w14:paraId="36618CCA" w14:textId="77777777" w:rsidR="001D0420" w:rsidRDefault="001D0420" w:rsidP="001D0420">
      <w:pPr>
        <w:rPr>
          <w:rtl/>
        </w:rPr>
      </w:pPr>
    </w:p>
    <w:p w14:paraId="5762F1A1" w14:textId="77777777" w:rsidR="001D0420" w:rsidRDefault="001D0420" w:rsidP="001D0420">
      <w:pPr>
        <w:rPr>
          <w:rtl/>
        </w:rPr>
      </w:pPr>
      <w:r>
        <w:rPr>
          <w:rtl/>
        </w:rPr>
        <w:t>לצפונה ליום. נר' דהא ליום היינו דאיכא למימר יום שלם כדכתיב ויהי ערב ויהי בקר יום אחד.</w:t>
      </w:r>
    </w:p>
    <w:p w14:paraId="09DC9BF0" w14:textId="77777777" w:rsidR="001D0420" w:rsidRDefault="001D0420" w:rsidP="001D0420">
      <w:pPr>
        <w:rPr>
          <w:rtl/>
        </w:rPr>
      </w:pPr>
      <w:r>
        <w:rPr>
          <w:rtl/>
        </w:rPr>
        <w:t>אלו ב' רוחות צפונה ונגבה היו לעשות שמירה בין ביום ובין בלילה אבל בשאר מקומות לא היה צריך כ"כ לשמור לפ"ז במזרח ובהנך מקומות אחריני לא היו צריכן לשמור אלא בלילה אבל בצפון ונגבה היו צריכין לשמור בין ביום ובין בלילה וטעם וסמך כתב בפתרונו הר' שמואל החסיד ע"ה ז"ל דמהאי קרא על חומותיך ירושלים הפקדתי שומרים כל היום וכל הלילה וגו'.</w:t>
      </w:r>
    </w:p>
    <w:p w14:paraId="6F56EF9F" w14:textId="77777777" w:rsidR="001D0420" w:rsidRDefault="001D0420" w:rsidP="001D0420">
      <w:pPr>
        <w:rPr>
          <w:rtl/>
        </w:rPr>
      </w:pPr>
      <w:r>
        <w:rPr>
          <w:rtl/>
        </w:rPr>
        <w:t xml:space="preserve">א"נ מצינו למימר איפכא </w:t>
      </w:r>
      <w:proofErr w:type="spellStart"/>
      <w:r>
        <w:rPr>
          <w:rtl/>
        </w:rPr>
        <w:t>דצפונה</w:t>
      </w:r>
      <w:proofErr w:type="spellEnd"/>
      <w:r>
        <w:rPr>
          <w:rtl/>
        </w:rPr>
        <w:t xml:space="preserve"> ונגבה היו שומרים ביום דוקא דכתיב יום למעוטי לילה אבל בשאר מקומות בין ביום [ובין] בלילה:</w:t>
      </w:r>
    </w:p>
    <w:p w14:paraId="753391C2" w14:textId="77777777" w:rsidR="001D0420" w:rsidRDefault="001D0420" w:rsidP="001D0420">
      <w:pPr>
        <w:rPr>
          <w:rtl/>
        </w:rPr>
      </w:pPr>
    </w:p>
    <w:p w14:paraId="566BA800" w14:textId="77777777" w:rsidR="001D0420" w:rsidRDefault="001D0420" w:rsidP="001D0420">
      <w:pPr>
        <w:rPr>
          <w:rtl/>
        </w:rPr>
      </w:pPr>
      <w:r>
        <w:rPr>
          <w:rtl/>
        </w:rPr>
        <w:t>ולאסופי. י"ל שבשביל כך נקראת אסופי ע"ש שנתוסף על הבנין מן הצד כעין התא ליציע שהיא בנין נמוך אצל גבוה:</w:t>
      </w:r>
    </w:p>
    <w:p w14:paraId="7B18F0D2" w14:textId="77777777" w:rsidR="001D0420" w:rsidRDefault="001D0420" w:rsidP="001D0420">
      <w:pPr>
        <w:rPr>
          <w:rtl/>
        </w:rPr>
      </w:pPr>
    </w:p>
    <w:p w14:paraId="06DBACEA" w14:textId="77777777" w:rsidR="001D0420" w:rsidRDefault="001D0420" w:rsidP="001D0420">
      <w:pPr>
        <w:rPr>
          <w:rtl/>
        </w:rPr>
      </w:pPr>
      <w:r>
        <w:rPr>
          <w:rtl/>
        </w:rPr>
        <w:t>לפרבר. נר' כמו שכתב בפתרונו הר' שמואל ז"ל דפי' האי כלפי בר היינו שהיה עומד בחוץ למקום רגלי בני אדם:</w:t>
      </w:r>
    </w:p>
    <w:p w14:paraId="348553F7" w14:textId="77777777" w:rsidR="001D0420" w:rsidRDefault="001D0420" w:rsidP="001D0420">
      <w:pPr>
        <w:rPr>
          <w:rtl/>
        </w:rPr>
      </w:pPr>
    </w:p>
    <w:p w14:paraId="79F30517" w14:textId="77777777" w:rsidR="001D0420" w:rsidRDefault="001D0420" w:rsidP="001D0420">
      <w:pPr>
        <w:rPr>
          <w:rtl/>
        </w:rPr>
      </w:pPr>
      <w:r>
        <w:rPr>
          <w:rtl/>
        </w:rPr>
        <w:lastRenderedPageBreak/>
        <w:t xml:space="preserve">השתא א"ל דקס"ד השתא דשני חדרים היו וכל א' וא' שמו אסופי ע"ש שנתוספו בבנין והכא פי' דקרא </w:t>
      </w:r>
      <w:proofErr w:type="spellStart"/>
      <w:r>
        <w:rPr>
          <w:rtl/>
        </w:rPr>
        <w:t>לאוסופים</w:t>
      </w:r>
      <w:proofErr w:type="spellEnd"/>
      <w:r>
        <w:rPr>
          <w:rtl/>
        </w:rPr>
        <w:t xml:space="preserve"> שנים </w:t>
      </w:r>
      <w:proofErr w:type="spellStart"/>
      <w:r>
        <w:rPr>
          <w:rtl/>
        </w:rPr>
        <w:t>שנים</w:t>
      </w:r>
      <w:proofErr w:type="spellEnd"/>
      <w:r>
        <w:rPr>
          <w:rtl/>
        </w:rPr>
        <w:t xml:space="preserve"> כלומר לכל חדר וחדר ששמו אסופים היו שני שומרים ומגיד לך הכתוב של אותו צד לנגבה כזה הענין היתה שמירתם שבמקום אחד היו ארבעה ביחד וכ"ב מקומות היו1 כ"ב חדרים ששמו אסופי' כן כמו כן ד' היו שנים בכל א' שבין הכל היה מהם שמונה לנגבה ובשביל כך לא אמר לנגבה ח' כמו למזרח מפני שבמזרח היה שמירתם בענין אחר ששה וכן לצפון ד' אבל בנגבה היו חולקים למשמרתם (</w:t>
      </w:r>
      <w:proofErr w:type="spellStart"/>
      <w:r>
        <w:rPr>
          <w:rtl/>
        </w:rPr>
        <w:t>שדלמא</w:t>
      </w:r>
      <w:proofErr w:type="spellEnd"/>
      <w:r>
        <w:rPr>
          <w:rtl/>
        </w:rPr>
        <w:t>)2 היו במקום א' ועדיין בשני מקומות ד' לפי מאי קס"ד השתא.</w:t>
      </w:r>
    </w:p>
    <w:p w14:paraId="7B1745CD" w14:textId="77777777" w:rsidR="001D0420" w:rsidRDefault="001D0420" w:rsidP="001D0420">
      <w:pPr>
        <w:rPr>
          <w:rtl/>
        </w:rPr>
      </w:pPr>
      <w:r>
        <w:rPr>
          <w:rtl/>
        </w:rPr>
        <w:t xml:space="preserve">ופירושו דהאי קרא אחריני דכתיב לפרבר למערב השתא א"ל הכי פי' הוא כלומר לנגבה היה צריך מחצה האחד של אותו הצד של נגבה לא היו לו מקום שיהיה לפרבר דהיינו כלפי חוץ שאין לשם דריסת רגלי בני אדם כ"כ אבל למערב שהיו בו מקום שהיה עומד לפרבר לא היה צריך כ"כ שומרים אלא כך היה דינה לשמור מצד המערב שבקצה האחד מן המערב היינו </w:t>
      </w:r>
      <w:proofErr w:type="spellStart"/>
      <w:r>
        <w:rPr>
          <w:rtl/>
        </w:rPr>
        <w:t>למסלת</w:t>
      </w:r>
      <w:proofErr w:type="spellEnd"/>
      <w:r>
        <w:rPr>
          <w:rtl/>
        </w:rPr>
        <w:t xml:space="preserve"> שם היו ד' שומרים ובקצה האחר של מערב שהיה עומד חוץ ממקום דריסת רגלי בני אדם דהיינו לפרבר לשם לא היה כ"א שנים שבין הכל למערב לא היו כ"א ששה ובזה הענין היו חלוקים בשמירתם ולפרבר דרישיה דקרא דלעיל מני' קא מפרש כמו טעם וגם טעמא דידיה כלומר למה היה צריך לנגבה ח' שומרים היינו שמקצה אחד ד' ובקצה האחר ד' מפני שלא היה בו מקום עומד לפרבר. אבל למערב שהיה לו מקום לפרבר לא היה צריך באותו מקצה של פרבר כ"א ב' שומרים ובקצה אחר ד' שהם ששה בין הכל: והיינו דקא פריך כ"ד היו. ומשני אביי דה"ק ולאסופים שנים </w:t>
      </w:r>
      <w:proofErr w:type="spellStart"/>
      <w:r>
        <w:rPr>
          <w:rtl/>
        </w:rPr>
        <w:t>שנים</w:t>
      </w:r>
      <w:proofErr w:type="spellEnd"/>
      <w:r>
        <w:rPr>
          <w:rtl/>
        </w:rPr>
        <w:t xml:space="preserve">. כלומר בשני אסופים לא היה כ"א ב' שומרים בלבד דהיינו אחד לכל חד וחד. ולפ"ז התירוץ יש לנו לפרש הפסוק כך לפרבר למערב כלומר למה היו חולקים אותם ב' לנגבה במקצה האחד לשני מקומות דהיינו בשני האסופים אבל למערב אותם שנים שמקצה האחד למערב היו ביחד במקום אחד מפני שבמערב היו לפרבר מקום ובשביל כך לא היה צריך לחלקם בשני מקומות אלא במקום לפרבר היו שניהם שומרים. אבל לנגבה שלא היה לפרבר צריך לחלקם כדי שתהיה שמירה מעולה מחמת כל זה לנגבה </w:t>
      </w:r>
      <w:proofErr w:type="spellStart"/>
      <w:r>
        <w:rPr>
          <w:rtl/>
        </w:rPr>
        <w:t>מלמערב</w:t>
      </w:r>
      <w:proofErr w:type="spellEnd"/>
      <w:r>
        <w:rPr>
          <w:rtl/>
        </w:rPr>
        <w:t xml:space="preserve"> מפני שלצד מערב בקצה הא' ולא היה עומד כ"כ במקום דריסת רגלי בני אדם:</w:t>
      </w:r>
    </w:p>
    <w:p w14:paraId="46DDD2D1" w14:textId="77777777" w:rsidR="001D0420" w:rsidRDefault="001D0420" w:rsidP="001D0420">
      <w:pPr>
        <w:rPr>
          <w:rtl/>
        </w:rPr>
      </w:pPr>
    </w:p>
    <w:p w14:paraId="46ED73D1" w14:textId="77777777" w:rsidR="001D0420" w:rsidRDefault="001D0420" w:rsidP="001D0420">
      <w:pPr>
        <w:rPr>
          <w:rtl/>
        </w:rPr>
      </w:pPr>
      <w:r>
        <w:rPr>
          <w:rtl/>
        </w:rPr>
        <w:t>ואכתי פריך דכ"ב הוה ומשני. במקום לפרבר לא היו שני שומרים גמורים אלא האחד היה צריך להיות טוב והשני אפילו זקן או חולה שהיה לאחד צוותא בעלמא דמחמת שהיה עומד חוץ למקום דריסת רגלי בני אדם היה עליו לטורח לשמור לבדו אבל באסופים לא היה כל כך חושש להיות לבדו במה שהיה עומד במקום שבני אדם מצויים להיות ולילך.</w:t>
      </w:r>
    </w:p>
    <w:p w14:paraId="1E80F53D" w14:textId="77777777" w:rsidR="001D0420" w:rsidRDefault="001D0420" w:rsidP="001D0420">
      <w:pPr>
        <w:rPr>
          <w:rtl/>
        </w:rPr>
      </w:pPr>
      <w:r>
        <w:rPr>
          <w:rtl/>
        </w:rPr>
        <w:t>ועוד י"ל שאותם ב' אסופים לא היו רחוקים כולי האי זה מזה הרי היה כל אחד שבאסופים כמו צוותא לחבריה אבל אותן ד' של מסלה היו רחוקים ביותר מהאי לפרבר ע"כ היה צריך האי בפרבר צוותא.</w:t>
      </w:r>
    </w:p>
    <w:p w14:paraId="544CF69B" w14:textId="77777777" w:rsidR="001D0420" w:rsidRDefault="001D0420" w:rsidP="001D0420">
      <w:pPr>
        <w:rPr>
          <w:rtl/>
        </w:rPr>
      </w:pPr>
      <w:r>
        <w:rPr>
          <w:rtl/>
        </w:rPr>
        <w:t>ומקום זה דהוה קאי לפרבר מוכיח בפרק איזהו מקומן שזה היה לול מאחורי הכפורת. וגם זה נוכל לומר דבמקום שהיתה מסילה מתחלק לשם היתה לשכה בנויה לצורך שימור ולשם היו ד' שומרים:</w:t>
      </w:r>
    </w:p>
    <w:p w14:paraId="279D8328" w14:textId="77777777" w:rsidR="001D0420" w:rsidRDefault="001D0420" w:rsidP="001D0420">
      <w:pPr>
        <w:rPr>
          <w:rtl/>
        </w:rPr>
      </w:pPr>
    </w:p>
    <w:p w14:paraId="60BD701E" w14:textId="77777777" w:rsidR="001D0420" w:rsidRDefault="001D0420" w:rsidP="001D0420">
      <w:pPr>
        <w:rPr>
          <w:rtl/>
        </w:rPr>
      </w:pPr>
      <w:r>
        <w:rPr>
          <w:rtl/>
        </w:rPr>
        <w:t xml:space="preserve">ובפתרונו הר' שמואל החסיד ע"ה שומר מסילה זה </w:t>
      </w:r>
      <w:proofErr w:type="spellStart"/>
      <w:r>
        <w:rPr>
          <w:rtl/>
        </w:rPr>
        <w:t>קיפונית</w:t>
      </w:r>
      <w:proofErr w:type="spellEnd"/>
      <w:r>
        <w:rPr>
          <w:rtl/>
        </w:rPr>
        <w:t xml:space="preserve">. דתנן במסכת מדות שמשמש כניסה וביאה ולפי זה הפי' נוכל לומר מהו </w:t>
      </w:r>
      <w:proofErr w:type="spellStart"/>
      <w:r>
        <w:rPr>
          <w:rtl/>
        </w:rPr>
        <w:t>קיפונית</w:t>
      </w:r>
      <w:proofErr w:type="spellEnd"/>
      <w:r>
        <w:rPr>
          <w:rtl/>
        </w:rPr>
        <w:t xml:space="preserve"> למה נקרא שמו כך זה השער כמו נוטריקון שמקיף כלפי מקום. היינו שהיתה מסלה מקפת כלפי לול שמאחורי הכפורת היה מקום עיקר הנס דהיינו שהשכינה שורה ע"ג הכפורת וגם מקום ארון אינו מן המידה:</w:t>
      </w:r>
    </w:p>
    <w:p w14:paraId="5E831FE4" w14:textId="77777777" w:rsidR="001D0420" w:rsidRDefault="001D0420" w:rsidP="001D0420">
      <w:pPr>
        <w:rPr>
          <w:rtl/>
        </w:rPr>
      </w:pPr>
    </w:p>
    <w:p w14:paraId="676B445E" w14:textId="77777777" w:rsidR="001D0420" w:rsidRDefault="001D0420" w:rsidP="001D0420">
      <w:pPr>
        <w:rPr>
          <w:rtl/>
        </w:rPr>
      </w:pPr>
      <w:r>
        <w:rPr>
          <w:rtl/>
        </w:rPr>
        <w:t xml:space="preserve">מיהא מהאי קרא </w:t>
      </w:r>
      <w:proofErr w:type="spellStart"/>
      <w:r>
        <w:rPr>
          <w:rtl/>
        </w:rPr>
        <w:t>דלמזרח</w:t>
      </w:r>
      <w:proofErr w:type="spellEnd"/>
      <w:r>
        <w:rPr>
          <w:rtl/>
        </w:rPr>
        <w:t xml:space="preserve"> הלוים ששה וגו' אין אדם יכול להעמיד </w:t>
      </w:r>
      <w:proofErr w:type="spellStart"/>
      <w:r>
        <w:rPr>
          <w:rtl/>
        </w:rPr>
        <w:t>ולישבו</w:t>
      </w:r>
      <w:proofErr w:type="spellEnd"/>
      <w:r>
        <w:rPr>
          <w:rtl/>
        </w:rPr>
        <w:t xml:space="preserve"> כלל על סדר משנתינו. דתנן חמשה על חמשה שערי הר הבית.</w:t>
      </w:r>
    </w:p>
    <w:p w14:paraId="192AC27C" w14:textId="77777777" w:rsidR="001D0420" w:rsidRDefault="001D0420" w:rsidP="001D0420">
      <w:pPr>
        <w:rPr>
          <w:rtl/>
        </w:rPr>
      </w:pPr>
      <w:r>
        <w:rPr>
          <w:rtl/>
        </w:rPr>
        <w:t xml:space="preserve">וסדר שכתב הר"ש החסיד ז"ל בפתרונו אינו נראה שהרי מן המזרח מחשב ששה עד שער מזרח היה הבית ושני </w:t>
      </w:r>
      <w:proofErr w:type="spellStart"/>
      <w:r>
        <w:rPr>
          <w:rtl/>
        </w:rPr>
        <w:t>פנותיה</w:t>
      </w:r>
      <w:proofErr w:type="spellEnd"/>
      <w:r>
        <w:rPr>
          <w:rtl/>
        </w:rPr>
        <w:t xml:space="preserve"> ושער מזרח העזרה ושני </w:t>
      </w:r>
      <w:proofErr w:type="spellStart"/>
      <w:r>
        <w:rPr>
          <w:rtl/>
        </w:rPr>
        <w:t>פנותיה</w:t>
      </w:r>
      <w:proofErr w:type="spellEnd"/>
      <w:r>
        <w:rPr>
          <w:rtl/>
        </w:rPr>
        <w:t xml:space="preserve"> ולצפונה ד' היינו שער הטדי ושער הניצוץ ושער הקרבן ולשכות הקרבן וקשיא לאלתר לפי' זה ואמאי לא קחשיב בית המוקד כמו כן שהרי לשם היו שומרים העיקר הכהנים ובמקום כהן צריך לוי כדתנן במסכת מדות דישן לו בן לוי מבחוץ.</w:t>
      </w:r>
    </w:p>
    <w:p w14:paraId="1873DDF3" w14:textId="77777777" w:rsidR="001D0420" w:rsidRDefault="001D0420" w:rsidP="001D0420">
      <w:pPr>
        <w:rPr>
          <w:rtl/>
        </w:rPr>
      </w:pPr>
      <w:r>
        <w:rPr>
          <w:rtl/>
        </w:rPr>
        <w:lastRenderedPageBreak/>
        <w:t xml:space="preserve">ומשום כך נראה דע"כ אית לן למימר דמתניתין במסכת תמיד ומדות בבנין בית שני קא חשיב והאי קרא </w:t>
      </w:r>
      <w:proofErr w:type="spellStart"/>
      <w:r>
        <w:rPr>
          <w:rtl/>
        </w:rPr>
        <w:t>דלמזרח</w:t>
      </w:r>
      <w:proofErr w:type="spellEnd"/>
      <w:r>
        <w:rPr>
          <w:rtl/>
        </w:rPr>
        <w:t xml:space="preserve"> ששה וכו' בבנין בית ראשון קמיירי לפיכך היה להם סדר אחר לאותן כ"א מקומות ואין ללמוד משם כ"א זה שבכ"א מקומות היה צריך להיות שומרים אבל לסדר שלהם לא כי הכל לפי הענין בבית ראשון בכה"ג היה צריך לשימור ובבית שני בענין אחר:</w:t>
      </w:r>
    </w:p>
    <w:p w14:paraId="30167105" w14:textId="77777777" w:rsidR="001D0420" w:rsidRDefault="001D0420" w:rsidP="001D0420">
      <w:pPr>
        <w:rPr>
          <w:rtl/>
        </w:rPr>
      </w:pPr>
    </w:p>
    <w:p w14:paraId="67FA9A11" w14:textId="77777777" w:rsidR="001D0420" w:rsidRDefault="001D0420" w:rsidP="001D0420">
      <w:pPr>
        <w:rPr>
          <w:rtl/>
        </w:rPr>
      </w:pPr>
      <w:r>
        <w:rPr>
          <w:rtl/>
        </w:rPr>
        <w:t xml:space="preserve">תלתא כהנים ועשרים וחד דלוים. לפי שמשמע עכשיו דכהנים גופייהו קא חשיב בכללי יש לתמוה דהכא קא חשיב שערים ובמתניתין קא חשיב חמשה על חמשה שערי הר הבית וד' על ד' </w:t>
      </w:r>
      <w:proofErr w:type="spellStart"/>
      <w:r>
        <w:rPr>
          <w:rtl/>
        </w:rPr>
        <w:t>פנותיה</w:t>
      </w:r>
      <w:proofErr w:type="spellEnd"/>
      <w:r>
        <w:rPr>
          <w:rtl/>
        </w:rPr>
        <w:t xml:space="preserve"> וה' על ה' שערי העזרה מתוכו ד' על ד' פנותיו מבחוץ א"כ בית אבטינס שהיה א' מג' מקומות שהכהנים שומרים שם לא היה משער העזרה. וכך מוכח במתניתין דמסכת מדות שלא היו משערי העזרה.</w:t>
      </w:r>
    </w:p>
    <w:p w14:paraId="13F5626F" w14:textId="77777777" w:rsidR="001D0420" w:rsidRDefault="001D0420" w:rsidP="001D0420">
      <w:pPr>
        <w:rPr>
          <w:rtl/>
        </w:rPr>
      </w:pPr>
      <w:r>
        <w:rPr>
          <w:rtl/>
        </w:rPr>
        <w:t xml:space="preserve">ע"כ י"ל דמקום אבטינס היה מד' פנות העזרה דהרי היא בכלל ד' על ד' </w:t>
      </w:r>
      <w:proofErr w:type="spellStart"/>
      <w:r>
        <w:rPr>
          <w:rtl/>
        </w:rPr>
        <w:t>פנותיה</w:t>
      </w:r>
      <w:proofErr w:type="spellEnd"/>
      <w:r>
        <w:rPr>
          <w:rtl/>
        </w:rPr>
        <w:t xml:space="preserve"> מבחוץ ויכול להיות שבית אבטינס היה עומד לפנים מחומת העזרה וזה המקום שהיו הכהנים שומרים בו היה עשוי מבחוץ לאומתו כנגד בית אבטינס קרי להו מקום בית אבטינס אבל בית אבטינס עצמו לא הי' צריך שומרים דהא תנן שמבחוץ היו שומרים בעבור זה משום דאין ישיבה בעזרה ואין צריך לפרש כמו שכתבתי למעלה שבית אבטינס היו שומרים ואף על גב דאי היכא דלא אפשר מותר אלא מבחוץ לבית אבטינס היו שומרים והאי דקרי להו בית אבטינס משום דכנגד בית אבטינס הוה קאי. אבל בית המוקד וודאי משמע שהיו שומרים שם התם3 מאי א"ל דמהאי טעמא לא חיישינן לישיבה משום דא"א בענין אחר וכל היכי דלא אפשר שפיר דמי.</w:t>
      </w:r>
    </w:p>
    <w:p w14:paraId="47CDF126" w14:textId="77777777" w:rsidR="001D0420" w:rsidRDefault="001D0420" w:rsidP="001D0420">
      <w:pPr>
        <w:rPr>
          <w:rtl/>
        </w:rPr>
      </w:pPr>
      <w:r>
        <w:rPr>
          <w:rtl/>
        </w:rPr>
        <w:t>מיהא אעפ"י שפרשתי שבית אבטינס באחד פנות העזרה בקרן מזרחית צפונית או דרומית איכא למימר דלאו דוקא וממש בקרן הוה קיימי והכי מוכח בפ"ק דמסכת יומא דהוה מספקא ליה לתלמודא דפתחא היכי הוה קיימי לשכות פרהדרין ולשכות בית אבטינס איזה מהם בצפון ואיזה מהם בדרום לפיכך א"צ למימר דלאו דוקא ממש בקרן קיימא אלא סמוך להקרן ואף על גב דלאו ממש קרן גופי' אלא אפי' סמוך לקרן נמי בכלל פנות העזרה הוה. א"נ אפי' א"ת דסמוך לקרן לא איקרי פינה יש לומר כמו שכתבתי דלשכות השומרים היו מבחוץ ובית אבטינס מבפנים ולפיכך י"ל שבפינה דהיה על קרן גופיה היתה עומדת לשכת השומרים ובית אבטינס בפנים סמוך לקרן ולא בקרן גופיה ע"ש שהיתה סמוכה לשכת בית אבטינס ללשכת שומר מבחוץ קא יהיב תנא סימני בגוה לאחד ג' מקומות הללו שהכהנים שומרים כגון זה אחד מהם בית אבטינס.</w:t>
      </w:r>
    </w:p>
    <w:p w14:paraId="42A91AD1" w14:textId="77777777" w:rsidR="001D0420" w:rsidRDefault="001D0420" w:rsidP="001D0420">
      <w:pPr>
        <w:rPr>
          <w:rtl/>
        </w:rPr>
      </w:pPr>
      <w:r>
        <w:rPr>
          <w:rtl/>
        </w:rPr>
        <w:t xml:space="preserve">ולשכת פרהדרין הואיל ואתא לידן נפרש ביה מילתא כי היכי דלא תקשי לן ההיא מסקנא דמסכת יומא גופיה מפיק </w:t>
      </w:r>
      <w:proofErr w:type="spellStart"/>
      <w:r>
        <w:rPr>
          <w:rtl/>
        </w:rPr>
        <w:t>מברייתא</w:t>
      </w:r>
      <w:proofErr w:type="spellEnd"/>
      <w:r>
        <w:rPr>
          <w:rtl/>
        </w:rPr>
        <w:t xml:space="preserve"> דכולהו שערים שהיו שם לא היה להם מזוזה חוץ משער נקנור שלפנים ממנו לשכת פרהדרין דהיינו משמע השתא במזרח הוה קיימא לשכת פרהדרין ולא היא אף על גב דקא מסיק כהאי לישנא שלפנים ממנו לשכות פרהדרין לאו דוקא ממש במזרח אלא או בצפון או בדרום אלא שזה שער </w:t>
      </w:r>
      <w:proofErr w:type="spellStart"/>
      <w:r>
        <w:rPr>
          <w:rtl/>
        </w:rPr>
        <w:t>הנקנור</w:t>
      </w:r>
      <w:proofErr w:type="spellEnd"/>
      <w:r>
        <w:rPr>
          <w:rtl/>
        </w:rPr>
        <w:t xml:space="preserve"> היה סמוך יותר משאר שערים וכשהיה רוצה כהן לכנס ללשכת פרהדרין לא היה נכנס ויוצא4 כאחד זה השער היה נכנס ויוצא ולקודש היתה פתוחה וכשהיה משכים לעמוד להסך רגליו היה יוצא חוץ לחומת העזרה </w:t>
      </w:r>
      <w:proofErr w:type="spellStart"/>
      <w:r>
        <w:rPr>
          <w:rtl/>
        </w:rPr>
        <w:t>ומסיך</w:t>
      </w:r>
      <w:proofErr w:type="spellEnd"/>
      <w:r>
        <w:rPr>
          <w:rtl/>
        </w:rPr>
        <w:t xml:space="preserve"> רגליו ואזיל וטביל בשער המים שהיתה בחול ונכנס לעזרה ללמוד חפינה.</w:t>
      </w:r>
    </w:p>
    <w:p w14:paraId="6C769FDC" w14:textId="77777777" w:rsidR="001D0420" w:rsidRDefault="001D0420" w:rsidP="001D0420">
      <w:pPr>
        <w:rPr>
          <w:rtl/>
        </w:rPr>
      </w:pPr>
      <w:r>
        <w:rPr>
          <w:rtl/>
        </w:rPr>
        <w:t>וא"ת כיון שהיתה פתוחה [לקדש] הרי היא היתה קודש ואין ישיבה בעזרה וכ"ש שאין ישנים והאיך היה כה"ג יכול אפילו לשבת בה ולא מבעיא לישן. הא כבר אמרינן היכי דלא אפשר שפיר דמי אלא כך משמע שכה"ג היה צריך להיות פורש למקום הקודש דומיא דמלואים דכתיב ז' ימים תשבו יומם וגו' ומשום דלא אפשר (נמי) היה [שרי] כשעת מלואים דכתיב נמי שם תשבו. אף על פי שבעזרה היה כדכתיב ופתח אהל מועד וכן במשכן נמי הוה שומרים בעזרה כדאיתא בספרי ואתה ובניך [אתך] לפני אהל מועד וגו'. הכהנים מבפנים ולוים מבחוץ כמו שכתב הר"ש ז"ל בפתרונו.</w:t>
      </w:r>
    </w:p>
    <w:p w14:paraId="1DDFB642" w14:textId="77777777" w:rsidR="001D0420" w:rsidRDefault="001D0420" w:rsidP="001D0420">
      <w:pPr>
        <w:rPr>
          <w:rtl/>
        </w:rPr>
      </w:pPr>
      <w:r>
        <w:rPr>
          <w:rtl/>
        </w:rPr>
        <w:t>אלא שהוא כתב כל דבר שהוא צורך שמירה או עבודה שרי אבל שאין צורך שמירה וחינוך עבודה כגון קריאת פרשת המלך וקריאת פרשה ביום הכיפורים לא מצי למיתב דהתם במסכת סוטה פ' אלו נאמרים פריך אגריפס המלך האיך הוה יתיב והאמר אין ישיבה בעזרה וקשה לי על זה הפירוש מפרק שני דמסכת יומא דתני התם גבי פייס זקן יושב במערבה דהיכי הוה יתיב אין ישיבה בעזרה ואף על גב דהתם נמי לצורך העבודה הוא הפייס.</w:t>
      </w:r>
    </w:p>
    <w:p w14:paraId="2A5FB4DB" w14:textId="77777777" w:rsidR="001D0420" w:rsidRDefault="001D0420" w:rsidP="001D0420">
      <w:pPr>
        <w:rPr>
          <w:rtl/>
        </w:rPr>
      </w:pPr>
      <w:r>
        <w:rPr>
          <w:rtl/>
        </w:rPr>
        <w:t xml:space="preserve">לפיכך תסתיים כדפרשתי דבהא תליא דכל היכי דלא אפשר בענין אחר לעשות דבר הצריך בעזרה אלא א"כ בישיבה מותר לעשות לכל אדם כגון פרישת מלואים וכה"ג בכל שנה קודם יוה"כ ושמירת הכהנים בבית המוקד </w:t>
      </w:r>
      <w:r>
        <w:rPr>
          <w:rtl/>
        </w:rPr>
        <w:lastRenderedPageBreak/>
        <w:t>ובבית אבטינס וכן כל כיוצא בזה שצריך לעשות במקום קודש וא"א לעמוד ולעשות אבל כל מה שיוכל לעשות בעמידה כגון קריאת המלך ופרשת כה"ג ביוה"כ התם וודאי לא הותר אלא למלכי בית דוד בלבד.</w:t>
      </w:r>
    </w:p>
    <w:p w14:paraId="34A9F5D9" w14:textId="77777777" w:rsidR="001D0420" w:rsidRDefault="001D0420" w:rsidP="001D0420">
      <w:pPr>
        <w:rPr>
          <w:rtl/>
        </w:rPr>
      </w:pPr>
      <w:r>
        <w:rPr>
          <w:rtl/>
        </w:rPr>
        <w:t>מיהא בירושלמי משמע שכה"ג נמי יש לו ישיבה בעזרה כמו למלכי בית דוד ומביא ראיה מעלי דכתיב ועלי הכהן יושב על כסא על מזוזת היכל ה' וגו' ובירושלמי דמסכת יומא בפ' אמר להם הממונה ובפרק אלו נאמרים בסוטה פליגי דאפי' למלכי בית דוד לא היה ישיבה בעזרה וקא פריך התם והא כתיב וישב דוד לפני ה' משמע לפני ה' ומשני שישב עצמו בתפלה וההיא דמסכת סוטה קא משני תפתר שסמוך עצמו לכותל.</w:t>
      </w:r>
    </w:p>
    <w:p w14:paraId="774959D3" w14:textId="77777777" w:rsidR="001D0420" w:rsidRDefault="001D0420" w:rsidP="001D0420">
      <w:pPr>
        <w:rPr>
          <w:rtl/>
        </w:rPr>
      </w:pPr>
      <w:r>
        <w:rPr>
          <w:rtl/>
        </w:rPr>
        <w:t>ולפי מאי דקא פריך מוישב דוד לפני ה' משמע לפני ה' היינו לא מקרי אלא בעזרה יש לתמוה אליבא דס"ד בירושלמי דאף למלכי בית דוד אין ישיבה בעזרה ממעשה דמקדש דיחזקאל דכתיב (יחזקאל מ"ד) נשיא הוא ישב בו לאכול לחם לפני ה' ולשם אין לתרץ לענין ישוב בתפלה בשלמא למ"ד למלכי בית דוד יש להם ישיבה ניחא קצת דא"ל דנשיא הוא כמו מלך אלא למאן דפליג ובעי למימר דאף למלכי בית דוד לא הוה ישיבה היכי נפרש האי קרא ובדוחק י"ל דהכא דהאי קרא נשיא [הוא] ישב בו לאכול לחם לפני ה' כלומר הוא בלבד ישב חוץ לעזרה שהיה לאכול לחם לפני ה' בעזרה דהיינו שלמים כדכתיב ועשו הכהנים את עולתו ואת שלמיו וקרבן אקרי לחם דכתיב לחם אשה ריח ניחוח לה'.</w:t>
      </w:r>
    </w:p>
    <w:p w14:paraId="5407E53E" w14:textId="77777777" w:rsidR="001D0420" w:rsidRDefault="001D0420" w:rsidP="001D0420">
      <w:pPr>
        <w:rPr>
          <w:rtl/>
        </w:rPr>
      </w:pPr>
      <w:r>
        <w:rPr>
          <w:rtl/>
        </w:rPr>
        <w:t>ונראה כי זה שער המקדש החיצון לא היה קדושת העזרה שלא היה יכול לישב בו כמו בעזרה אלא יותר היה אדם צריך לנהוג בו קדושה משאר מקום שהוא חוץ לעזרה כדמפרש קרא גופא טעמא שה' אלהי ישראל בא בו. ולא לישב כ"א לנשיא היינו מלך ודוקא לאכול בו לחם שהיה לפני ה' תמיד כמו הקרבן שהיא סעודת מצוה אבל סעודת הרשות וישיבה שאינה של מצוה לא הותר באותו מקום אף למלך ותדע לך שזה השער לא היה שער של העזרה שהרי בשער החצר הפנימית שהוא עזרה ממש לשם כתיב ועשו את הכהנים את עולתו ואת שלמיו אבל שער המקדש החיצון לשם לא היתה עושין עולתו ושלמיו כי לא היתה זו עזרה.</w:t>
      </w:r>
    </w:p>
    <w:p w14:paraId="4DF26373" w14:textId="77777777" w:rsidR="001D0420" w:rsidRDefault="001D0420" w:rsidP="001D0420">
      <w:pPr>
        <w:rPr>
          <w:rtl/>
        </w:rPr>
      </w:pPr>
      <w:r>
        <w:rPr>
          <w:rtl/>
        </w:rPr>
        <w:t>ובתו' צרפת מקשים בשם ר' אלחנן בן הר' יצחק ז"ל אהא דקתני בסוטה בפ' ואלו נאמרין בשמיני במוצאי שביעית עושין לו בימה של עץ ויושב עליו שנאמר מקץ וגו' עד אגריפס המלך עמד וקבל וקרא מעומד ופריך בגמ' עומד מכלל יושב והא אמר מר אין ישיבה בעזרה וכו' ומוקי לה בעזרת הנשים דמאי קושיא ה"ל למימר דכשהיה יושב על הבימה היתה עשויה כמו גג גבוה הרבה ואמר רב בפרק כיצד צולין דגגין לא נתקדשו והרי הוא יכול לישב בטוב ותירץ בשם הר' יצחק אביו ז"ל דכיון שלא היה דבר קבוע בעזרה שהרי לפי שעה היה נותן אותו בימה דלאחר כן היו שומטין אותה מיד מפני שלא היתה עשויה אלא למושב בעלמא לפ"ז לא היתה חלוקה משאר קדושת העזרה שהרי ע"כ צ"ל דלא חשיב ההיא בנין דבר של קבע שאם היא חשיב בנין של קבע הוה אסור כדאמרינן לקמן שאין בונין אכסדרה של עץ בעזרה.</w:t>
      </w:r>
    </w:p>
    <w:p w14:paraId="66DE0A24" w14:textId="77777777" w:rsidR="001D0420" w:rsidRDefault="001D0420" w:rsidP="001D0420">
      <w:pPr>
        <w:rPr>
          <w:rtl/>
        </w:rPr>
      </w:pPr>
      <w:r>
        <w:rPr>
          <w:rtl/>
        </w:rPr>
        <w:t>ולי נראה דבלאו הכי לא תקשי שאפילו א"ת שהיא בנין קבע אעפ"כ גג הבימה היא קדוש כשאר קדושת העזרה שהרי אפי' למ"ד דעליות וגגין לא נתקדשו היינו אותן שהיו באותו שעה כשנתקדשה העזרה אבל מכאן ואילך כל מה שיעשה באויר העזרה שום דבר הכל קדוש דלאו כל כמיניה ע"י בנינו להפקיע קדושת העזרה שנתקדשה דבשלמא הלשכות שהיו בנוים בשעה שנתקדשו העזרה י"ל שהאויר של מעלה ע"ג לא נתקדשו מפני שהפסיקה התקרה של לשכה בין האויר שלמעלה לא קדשו אבל באותו מקום שהיה חלוק בעזרה באותה שעה אותו אויר נתקדש עד רום רקיע שאם לא נפרש כן קשיא לרב דאמר גגין לא נתקדשו מגג בית הפרוה דקיי"ל דהוה בקודש5 אפי' הפרוה6 והא ליכא למימר שהיה גגה שוה עם הקרקע של העזרה שהרי בעזרה היתה עומדת ושם היו מולחים עורות קדשים אלא ע"כ צ"ל שאפילו בגגין היה חילוק דיש מהן שנתקדשו ויש מהן שלא נתקדשו והכל לפי הצורך והשעה שהיו צריכין אז עשו ולאו דוקא דקאמר רב דכל גגין לא נתקדשו אלא חוץ [גג] הפרוה לא נתקדשו כולם או בשעת קדושת העזרה אבל מכאן ואילך לא אתי שום בנין ומבטל קדושת העזרה וכן מוכח כמו כן [הא דתנן] גגו היה קודש ולא מותבי' מיניה לרב (ורב).</w:t>
      </w:r>
    </w:p>
    <w:p w14:paraId="6F37FF56" w14:textId="77777777" w:rsidR="001D0420" w:rsidRDefault="001D0420" w:rsidP="001D0420">
      <w:pPr>
        <w:rPr>
          <w:rtl/>
        </w:rPr>
      </w:pPr>
      <w:r>
        <w:rPr>
          <w:rtl/>
        </w:rPr>
        <w:t xml:space="preserve">כמו כן נראה לומר דבימה לא צריך </w:t>
      </w:r>
      <w:proofErr w:type="spellStart"/>
      <w:r>
        <w:rPr>
          <w:rtl/>
        </w:rPr>
        <w:t>לאסרה</w:t>
      </w:r>
      <w:proofErr w:type="spellEnd"/>
      <w:r>
        <w:rPr>
          <w:rtl/>
        </w:rPr>
        <w:t xml:space="preserve"> משום לא תטע אפילו אם היתה ממש בקביעות לשם דא"ל דכל דבר שיש בו אהל דומיא [דנטיעה] שיושבין </w:t>
      </w:r>
      <w:proofErr w:type="spellStart"/>
      <w:r>
        <w:rPr>
          <w:rtl/>
        </w:rPr>
        <w:t>בצלו</w:t>
      </w:r>
      <w:proofErr w:type="spellEnd"/>
      <w:r>
        <w:rPr>
          <w:rtl/>
        </w:rPr>
        <w:t xml:space="preserve"> זהו אסור לעשות כן אבל בענין אצטבאות ובימה אינו נראה שיהיה אסורה שהרי בן קטין עשה מוכני לכיור של עץ וגם מנורה איכא מאן דמכשיר בסוכה בפרק החליל ואף על פי שמנורה אין ראיה כל כך משום שדבר המיטלטל הוא ואין דומה לנטיעה מכל מקום מוכני היה קבוע אלא מידי דמאהיל בעינן דומיא מה שהתורה אסרה.</w:t>
      </w:r>
    </w:p>
    <w:p w14:paraId="524B7489" w14:textId="77777777" w:rsidR="001D0420" w:rsidRDefault="001D0420" w:rsidP="001D0420">
      <w:pPr>
        <w:rPr>
          <w:rtl/>
        </w:rPr>
      </w:pPr>
      <w:r>
        <w:rPr>
          <w:rtl/>
        </w:rPr>
        <w:lastRenderedPageBreak/>
        <w:t xml:space="preserve">ומה שהאריך בתו' צרפת בשם ר' יעקב ז"ל בפי' בשימור שכל7 א' כ"א מקומות היו עדיין ג' מקומות של כהנים ושינויי למעיילי פילי8 בקופא דמחטא נינהו ולא ימצא בהן אדם יד ורגל ע"כ אין להאריך. בהאי תרי מנייהו לא צריכה שימור במדות פרשתי דלא תיקשי דאביי. ולשם דתניא. אין פוחתין מי"ג גזברין ומז' אמרכלין כך היא שנוי' זאת </w:t>
      </w:r>
      <w:proofErr w:type="spellStart"/>
      <w:r>
        <w:rPr>
          <w:rtl/>
        </w:rPr>
        <w:t>הברייתא</w:t>
      </w:r>
      <w:proofErr w:type="spellEnd"/>
      <w:r>
        <w:rPr>
          <w:rtl/>
        </w:rPr>
        <w:t xml:space="preserve"> בספרי אבל ספרים הישנים הם חלוקים יש מהם דה"ג בהו אין פוחתין מג' גזברין ומז' אמרכלין ובתוספתא דשקלים תניא ג' גזברין מה היו עושין פודין את הערכין ואת החרמים ואת הקדשות ומעשר שני וכל מלאכת הקודש היתה נעשה על ידן אמרכלין מה היו עושין ז' מפתחות של העזרה היו בידם רצה א' מהן לפתוח אינו יכול עד שיכנסו כולם אמרכלין פותחין וגזברין נכנסין ויוצאין אמר ר' יהודה למה נקרא שמו אמרכל מפני שמר על הכל ולפירוש הירושלמי בגמ' דמסכת שקלים משמע כהנהו ספרים דגרס ג' גזברין וז' אמרכלין דבמסכת שקלים אההיא מתניתין גופא דקתני אין פוחתין מג' גזברין מפ' הכי תנא ומן שני </w:t>
      </w:r>
      <w:proofErr w:type="spellStart"/>
      <w:r>
        <w:rPr>
          <w:rtl/>
        </w:rPr>
        <w:t>קתילקין</w:t>
      </w:r>
      <w:proofErr w:type="spellEnd"/>
      <w:r>
        <w:rPr>
          <w:rtl/>
        </w:rPr>
        <w:t xml:space="preserve"> כלומר גם מאלו אין פוחתין ויליף מהאי קרא גופי' דכתיב בדברי הימים [ב' ל"א] ויחיאל </w:t>
      </w:r>
      <w:proofErr w:type="spellStart"/>
      <w:r>
        <w:rPr>
          <w:rtl/>
        </w:rPr>
        <w:t>ועזזיהו</w:t>
      </w:r>
      <w:proofErr w:type="spellEnd"/>
      <w:r>
        <w:rPr>
          <w:rtl/>
        </w:rPr>
        <w:t xml:space="preserve"> ונחת ועשהאל </w:t>
      </w:r>
      <w:proofErr w:type="spellStart"/>
      <w:r>
        <w:rPr>
          <w:rtl/>
        </w:rPr>
        <w:t>וירימות</w:t>
      </w:r>
      <w:proofErr w:type="spellEnd"/>
      <w:r>
        <w:rPr>
          <w:rtl/>
        </w:rPr>
        <w:t xml:space="preserve"> </w:t>
      </w:r>
      <w:proofErr w:type="spellStart"/>
      <w:r>
        <w:rPr>
          <w:rtl/>
        </w:rPr>
        <w:t>ויוזבד</w:t>
      </w:r>
      <w:proofErr w:type="spellEnd"/>
      <w:r>
        <w:rPr>
          <w:rtl/>
        </w:rPr>
        <w:t xml:space="preserve"> </w:t>
      </w:r>
      <w:proofErr w:type="spellStart"/>
      <w:r>
        <w:rPr>
          <w:rtl/>
        </w:rPr>
        <w:t>ואליאל</w:t>
      </w:r>
      <w:proofErr w:type="spellEnd"/>
      <w:r>
        <w:rPr>
          <w:rtl/>
        </w:rPr>
        <w:t xml:space="preserve"> </w:t>
      </w:r>
      <w:proofErr w:type="spellStart"/>
      <w:r>
        <w:rPr>
          <w:rtl/>
        </w:rPr>
        <w:t>ויסמכיהו</w:t>
      </w:r>
      <w:proofErr w:type="spellEnd"/>
      <w:r>
        <w:rPr>
          <w:rtl/>
        </w:rPr>
        <w:t xml:space="preserve"> ומחת ובניהו פקידים מיד כונניהו ושמעי אחיו במפקד יחזקיהו המלך ועזריהו נגיד וגו' ודריש להאי קרא הכי </w:t>
      </w:r>
      <w:proofErr w:type="spellStart"/>
      <w:r>
        <w:rPr>
          <w:rtl/>
        </w:rPr>
        <w:t>דיחיאל</w:t>
      </w:r>
      <w:proofErr w:type="spellEnd"/>
      <w:r>
        <w:rPr>
          <w:rtl/>
        </w:rPr>
        <w:t xml:space="preserve"> </w:t>
      </w:r>
      <w:proofErr w:type="spellStart"/>
      <w:r>
        <w:rPr>
          <w:rtl/>
        </w:rPr>
        <w:t>ועזזיהו</w:t>
      </w:r>
      <w:proofErr w:type="spellEnd"/>
      <w:r>
        <w:rPr>
          <w:rtl/>
        </w:rPr>
        <w:t xml:space="preserve"> ונחת </w:t>
      </w:r>
      <w:proofErr w:type="spellStart"/>
      <w:r>
        <w:rPr>
          <w:rtl/>
        </w:rPr>
        <w:t>גיזברין</w:t>
      </w:r>
      <w:proofErr w:type="spellEnd"/>
      <w:r>
        <w:rPr>
          <w:rtl/>
        </w:rPr>
        <w:t xml:space="preserve"> ועשהאל </w:t>
      </w:r>
      <w:proofErr w:type="spellStart"/>
      <w:r>
        <w:rPr>
          <w:rtl/>
        </w:rPr>
        <w:t>וירימות</w:t>
      </w:r>
      <w:proofErr w:type="spellEnd"/>
      <w:r>
        <w:rPr>
          <w:rtl/>
        </w:rPr>
        <w:t xml:space="preserve"> </w:t>
      </w:r>
      <w:proofErr w:type="spellStart"/>
      <w:r>
        <w:rPr>
          <w:rtl/>
        </w:rPr>
        <w:t>ויוזבד</w:t>
      </w:r>
      <w:proofErr w:type="spellEnd"/>
      <w:r>
        <w:rPr>
          <w:rtl/>
        </w:rPr>
        <w:t xml:space="preserve"> </w:t>
      </w:r>
      <w:proofErr w:type="spellStart"/>
      <w:r>
        <w:rPr>
          <w:rtl/>
        </w:rPr>
        <w:t>ואליאל</w:t>
      </w:r>
      <w:proofErr w:type="spellEnd"/>
      <w:r>
        <w:rPr>
          <w:rtl/>
        </w:rPr>
        <w:t xml:space="preserve"> </w:t>
      </w:r>
      <w:proofErr w:type="spellStart"/>
      <w:r>
        <w:rPr>
          <w:rtl/>
        </w:rPr>
        <w:t>ויסמכיהו</w:t>
      </w:r>
      <w:proofErr w:type="spellEnd"/>
      <w:r>
        <w:rPr>
          <w:rtl/>
        </w:rPr>
        <w:t xml:space="preserve"> ומחת ובניהו פקידים היינו אמרכלין מיד כונניהו ושמעי אחיו היינו שני </w:t>
      </w:r>
      <w:proofErr w:type="spellStart"/>
      <w:r>
        <w:rPr>
          <w:rtl/>
        </w:rPr>
        <w:t>קתליקין</w:t>
      </w:r>
      <w:proofErr w:type="spellEnd"/>
      <w:r>
        <w:rPr>
          <w:rtl/>
        </w:rPr>
        <w:t xml:space="preserve"> במפקד יחזקיהו המלך ועזריהו נגיד בית האלהים היינו מלך וכה"ג הרי משמע שכך צריך להיות ג' גזברין וז' אמרכלין.</w:t>
      </w:r>
    </w:p>
    <w:p w14:paraId="33C293FF" w14:textId="77777777" w:rsidR="001D0420" w:rsidRDefault="001D0420" w:rsidP="001D0420">
      <w:pPr>
        <w:rPr>
          <w:rtl/>
        </w:rPr>
      </w:pPr>
      <w:r>
        <w:rPr>
          <w:rtl/>
        </w:rPr>
        <w:t xml:space="preserve">ואחרי שהוזכרנו דהכי נראה כמשנה שקלים דאין פוחתין מג' גזברין וז' אמרכלין (דהאיך) [קשה דהיכי] תנן </w:t>
      </w:r>
      <w:proofErr w:type="spellStart"/>
      <w:r>
        <w:rPr>
          <w:rtl/>
        </w:rPr>
        <w:t>שהאמרכלין</w:t>
      </w:r>
      <w:proofErr w:type="spellEnd"/>
      <w:r>
        <w:rPr>
          <w:rtl/>
        </w:rPr>
        <w:t xml:space="preserve"> יהיו מרובים על הגזברין </w:t>
      </w:r>
      <w:proofErr w:type="spellStart"/>
      <w:r>
        <w:rPr>
          <w:rtl/>
        </w:rPr>
        <w:t>והאמרכלין</w:t>
      </w:r>
      <w:proofErr w:type="spellEnd"/>
      <w:r>
        <w:rPr>
          <w:rtl/>
        </w:rPr>
        <w:t xml:space="preserve"> (כמו) [הם] יותר שליטין מהגזברים כדקתני בתוספתא דמשו"ה נקרא אמרכל משום שמר על הכל ואין זה נוהג שבעולם ועוד מלשון התוספתא נמי9 עדיין מוכח ממקום אחר </w:t>
      </w:r>
      <w:proofErr w:type="spellStart"/>
      <w:r>
        <w:rPr>
          <w:rtl/>
        </w:rPr>
        <w:t>שאמרכלין</w:t>
      </w:r>
      <w:proofErr w:type="spellEnd"/>
      <w:r>
        <w:rPr>
          <w:rtl/>
        </w:rPr>
        <w:t xml:space="preserve"> יותר גדולים מן הגזברין דהתם מפרש שכך היו עושין כשהגזבר חותם ונותן למלך והמלך רואה חותמין ומכיר ומתיר גזבר רואה חותמיו ומכיר ומתיר. הרי זה מכל מקום משמע שהגזבר פחות מאמרכל.</w:t>
      </w:r>
    </w:p>
    <w:p w14:paraId="4AB46A83" w14:textId="77777777" w:rsidR="001D0420" w:rsidRDefault="001D0420" w:rsidP="001D0420">
      <w:pPr>
        <w:rPr>
          <w:rtl/>
        </w:rPr>
      </w:pPr>
      <w:r>
        <w:rPr>
          <w:rtl/>
        </w:rPr>
        <w:t xml:space="preserve">ונראה לפרש שאותו ג' גזברין דקתני במשנה דשקלים ובתוספתא היינו אותן גזברין שהיו רק מיוחדים לכך להעריך ערכי וחרמי וקדשי בדק הבית ולפדות כדי שלא יהיה הפסד להקדש. דשלשה חשיבי בכל דוכתא בין לענין דין בין לענין לכל דבר וצריכין להיות כמו ב"ד לעשות שומא ולידע בפדיון ערכין חרמין והקדשות ומעשר שני וכל מלאכת הקודש ומיהו כל הגזברין היו י"ג אלא שמאותם י"ג ממונים היו ממונין גם על אותם עניינים שאמרנו. ועשרה מהם לא היו ממונים על הנערכים ומה שכתב לשם בתוספתא כמו שכתובה למעלה אלא על שאר עניינים של לשכה היו ממונים ובשביל כך לשם בשקלים לא קא חשיב אלא הנהו ג' גזברים שהיו ממונים גם על הנערכים וחרמות והקדשות ובכאן </w:t>
      </w:r>
      <w:proofErr w:type="spellStart"/>
      <w:r>
        <w:rPr>
          <w:rtl/>
        </w:rPr>
        <w:t>בברייתא</w:t>
      </w:r>
      <w:proofErr w:type="spellEnd"/>
      <w:r>
        <w:rPr>
          <w:rtl/>
        </w:rPr>
        <w:t xml:space="preserve"> חשיב כל הגזברים שבמקדש ובעי למימר שמכל הגזברים לא היו כאחד [אלא] י"ג ומן אמרכלין היו ז' ותחתיהן היו גזברין ובזה הענין נראה שהיו גזברים חלוקים על ערך אמרכלין כגון י"ג גזברין היו תחת ששה אמרכלין דהיינו שנים גזברין לאמרכל אחד וגזבר אחד שנשאר תחת אמרכל ז' יכול להיות שהיה10 אותו הגזבר ממונה על ב' דברים שהיה אותו אמרכל די לו להיות עסוק בזה הגזבר לבד והאחרים היו כל אחד יכול לשמור ולהתעסק במלאכתו ב' גזברין. ובתוס' לא איירי בי"ג גזברין אלא י"ג בין כולם כדקתני </w:t>
      </w:r>
      <w:proofErr w:type="spellStart"/>
      <w:r>
        <w:rPr>
          <w:rtl/>
        </w:rPr>
        <w:t>בברייתא</w:t>
      </w:r>
      <w:proofErr w:type="spellEnd"/>
      <w:r>
        <w:rPr>
          <w:rtl/>
        </w:rPr>
        <w:t xml:space="preserve"> אלא דהתם לא איירי אלא בג' מהם שהיו גם על ערכין וחרמות ממונים ובשביל כך ז' אמרכלין היו ממונים על הגזברין ושערו חכמים שז' אמרכלין היה די לי"ג גזברין.</w:t>
      </w:r>
    </w:p>
    <w:p w14:paraId="06670B5F" w14:textId="77777777" w:rsidR="001D0420" w:rsidRDefault="001D0420" w:rsidP="001D0420">
      <w:pPr>
        <w:rPr>
          <w:rtl/>
        </w:rPr>
      </w:pPr>
      <w:r>
        <w:rPr>
          <w:rtl/>
        </w:rPr>
        <w:t xml:space="preserve">ועוד דמקשי דאמאי לא נקיט מתני' דמדות דקתני בהדיא אבא יוסי בן חנן [אומר] י"ג השתחוואות היו שם כנגד י"ג שערים ובשקלים [ירושלמי] קא דייק בגמ' דאבא יוסי בן חנן [היא] אמתניתין דשקלים דקתני י"ג השתחוואות היו דאי כרבנן הא אמרינן דז' שערים היו ומשני התם אליבא דרבנן דלאו כנגד י"ג שערים היו י"ג השתחוואות אלא כנגד י"ג פרצות הרי מ"מ ה"ל להביא ראיה ממתניתין דאבא יוסי דס"ל די"ג שערים היה והרי איכא תנא דאית ליה י"ג והכא איכא תנא דאית ליה חמשה ונראה דע"כ פי' דהך מסקנא דקא מסיק תלמודא וה"ק איכא תנא דאמר ח' ואיכא תנא דאמר ה' כלומר מזו </w:t>
      </w:r>
      <w:proofErr w:type="spellStart"/>
      <w:r>
        <w:rPr>
          <w:rtl/>
        </w:rPr>
        <w:t>הברייתא</w:t>
      </w:r>
      <w:proofErr w:type="spellEnd"/>
      <w:r>
        <w:rPr>
          <w:rtl/>
        </w:rPr>
        <w:t xml:space="preserve"> מוכיח דאיכא פלוגתא דתנאי בשערי העזרה כמה היו כיון דר' נתן קאמר די"ג היו מן הגזברין כנגד י"ג שערים מכלל דת"ק פליג עליו ולא ס"ל שכל כך שערים היו לשם. ונהי נמי דלא מסתיימי מילתא דת"ק היכי ס"ל או ה' או ז' מ"מ כיון דקא חזי מתניתין דמדות דתנן ה' שערים היו בעזרה ולא ידעי אמאן קא רמייא. מש"ה מוקמי להתם מתניתין אליבא דת"ק דר' נתן כיון דלא אשכח תנא אחריני דס"ל שהיו ה' שערים בעזרה יותר טוב שנאמר דהאי ת"ק דר' נתן הוא ס"ל כת"ק דמתניתין דמדות דתנן בריש מסכת מדות דה' שערים היו במקדש. וא"ת התם נמי תנן י"ג השתחואות היו במקדש וקאמר אבא יוסי כנגד י"ג שערים שבעזרה היו ומדקאמר אבא יוסי הכי ש"מ דת"ק דאבא יוסי הוא דס"ל הכי דה' שערים היו בעזרה כדמוכח בירושלמי די"ג השתחוואות היו שם אפי' לרבנן וכנגד י"ג פרצות וה"נ נוקי לה למתניתין </w:t>
      </w:r>
      <w:r>
        <w:rPr>
          <w:rtl/>
        </w:rPr>
        <w:lastRenderedPageBreak/>
        <w:t>דמדות הא לאו מילתא היא משום ההיא מתניתין דמדות דקתני י"ג שערים היו שם כמו סתמא היא וא"כ האיך יתכן לו דבריש מדות דסתם לן דז' שערים היו ובתר הכי הי' חוזר וסותם11 כמ"ד ה' שערים היו.</w:t>
      </w:r>
    </w:p>
    <w:p w14:paraId="3A2BDE94" w14:textId="77777777" w:rsidR="001D0420" w:rsidRDefault="001D0420" w:rsidP="001D0420">
      <w:pPr>
        <w:rPr>
          <w:rtl/>
        </w:rPr>
      </w:pPr>
      <w:r>
        <w:rPr>
          <w:rtl/>
        </w:rPr>
        <w:t>ולשם בירושלמי מפרש כמו כן דאליבא דרבנן דאית להו דז' שערים היו לא היו אותן השתחואות באותן י"ג שערים של עזרה דקא חשיב התם בשקלים דא"כ הדר הוה להו שערי העזרה טפי מז' שערים אליבא דרבנן ואנן ז' בעי' אבל טפי לא (אבל) אלא בפרצות עצמן היו משתחווים ועוד יש לתמוה דמשמע דכ"ע לא הוה יותר מי"ג גזברין ובשקלים קא חשיב ט"ו ממונים שהיו במקדש ולפי' היה משמע דהיינו הממונים היינו גזברים וע"ז יש לתמוה דבתוספתא לא קא חשיב אלא ח' ממונים וגם אותם ממונים שמזכיר את שמם במסכת שקלים משנה את שמותם בתוספתא ושמא י"ל תנא ושייר לכל הנך דתוספתא ולא נקיט בשקלים אלא העיקר אבל הנהו דתוס' [לא] הוה חשיבי כולי האי ומה שפירש בתוס' דצרפת בשם ר' יעקב ז"ל וחלק בנפשו אין נראה יד ורגל להנהו דחוקים ואין נראו שיוכלו לקום:</w:t>
      </w:r>
    </w:p>
    <w:p w14:paraId="4006ADE8" w14:textId="77777777" w:rsidR="001D0420" w:rsidRDefault="001D0420" w:rsidP="001D0420">
      <w:pPr>
        <w:rPr>
          <w:rtl/>
        </w:rPr>
      </w:pPr>
    </w:p>
    <w:p w14:paraId="5B4A6476" w14:textId="77777777" w:rsidR="001D0420" w:rsidRDefault="001D0420" w:rsidP="001D0420">
      <w:pPr>
        <w:rPr>
          <w:rtl/>
        </w:rPr>
      </w:pPr>
      <w:r>
        <w:rPr>
          <w:rtl/>
        </w:rPr>
        <w:t xml:space="preserve">נהי דניתנו ליהנות בהם תיפוק ליה משום איסור כלאים. במנחות בפרק תכלת פירשו בשם ר' יעקב ז"ל כלאים בציצית אפי' בעת שאין מצות ציצית כגון בלילה אין בו משום כלאים ויכול ללבוש ולהתכסות באותו טלית כל שעה דס"ל כיון </w:t>
      </w:r>
      <w:proofErr w:type="spellStart"/>
      <w:r>
        <w:rPr>
          <w:rtl/>
        </w:rPr>
        <w:t>דהתירתן</w:t>
      </w:r>
      <w:proofErr w:type="spellEnd"/>
      <w:r>
        <w:rPr>
          <w:rtl/>
        </w:rPr>
        <w:t xml:space="preserve"> תורה אין בו משום כלאים ויכול ללבוש </w:t>
      </w:r>
      <w:proofErr w:type="spellStart"/>
      <w:r>
        <w:rPr>
          <w:rtl/>
        </w:rPr>
        <w:t>והתירתו</w:t>
      </w:r>
      <w:proofErr w:type="spellEnd"/>
      <w:r>
        <w:rPr>
          <w:rtl/>
        </w:rPr>
        <w:t xml:space="preserve"> לגמרי וראייתם מההיא דפ' התכלת דאמר שמואל תכלת אין בה משום כלאים כלל ואפילו בטלית פטורה ומשמע לכאורה דתרתי מילי נינהו כגון תכלת אין בהם משום כלאים כלל אפילו בטלית פטורה והרבה האריך בדבר ועמל הוא לכתבו. מפני שנראה ששמע השומע הדברים וטעה וחלילה שהלב מחדד כמוהו היה מחשיב הדבר שאפילו לתינוקות אין ראוי לטעות בו כי כמה שנויי דחיקא דלית בהו מששא כלל יש לו בענין זה כמו שכתבנו שם.</w:t>
      </w:r>
    </w:p>
    <w:p w14:paraId="4FFCF223" w14:textId="77777777" w:rsidR="001D0420" w:rsidRDefault="001D0420" w:rsidP="001D0420">
      <w:pPr>
        <w:rPr>
          <w:rtl/>
        </w:rPr>
      </w:pPr>
      <w:r>
        <w:rPr>
          <w:rtl/>
        </w:rPr>
        <w:t xml:space="preserve">עוד בפ' ד' אחין דקא פליגי בזר ששימש בשבת אבל בכהן שחילל שבת במקדש שלא לצורך העבודה לדברי הכל חייב ולא אמרינן כיון שנתנה רשות לכהנים לחלל שבת במקדש שיהיו רשות לחלל להם אפילו שלא לצורך העבודה ומש"ה דוקא נקט זר ששימש דהיינו לצורך העבודה וכן מצינו גבי נדרים ונדבות ביום טוב ולא אמרינן מיגו דאשתרי יום טוב לגבי תמידין ומוספין אשתרי נמי גבי נדרים ונדבות ומשום הכי השוחט עולת נדבה ביום טוב לוקה וכן מצינו דחייבי לאוין מדאורייתא ראוי לייבם משום דאתי עשה ודחי את לא תעשה אלא דגזירה ביאה ראשונה אטו ביאה שניה ולא אמרי' כיון דאשתרי ביאה ראשונה אשתרי ביאה שניה דלא שייך לומר כיון דאשתרי אשתרי אלא ביפת תואר וכיוצא בזה שאינו מחמת דחייה עשה את לא תעשה שהרי יפת תואר אינו עושה שום מצוה בביאתו כ"א </w:t>
      </w:r>
      <w:proofErr w:type="spellStart"/>
      <w:r>
        <w:rPr>
          <w:rtl/>
        </w:rPr>
        <w:t>דניתנ</w:t>
      </w:r>
      <w:proofErr w:type="spellEnd"/>
      <w:r>
        <w:rPr>
          <w:rtl/>
        </w:rPr>
        <w:t>' לו רשות כדי שלא יבא עליה באיסור אבל במקום שהוא מחמת דחיית עשה את לא תעשה לשם אינו מותר כ"א בעידנא דקיים קיום עשה וה"נ בכלאים בציצית אינו מותר אלא בעידנא דמקיים עשה כגון ביום ולא בלילה ואין לשנות לפ' הרים וגבעות כההיא דערכין דמסיק [נהי] אשתרי בשעת עבודה כו' לפיכך12 פירש ר' יעקב ז"ל כמו שכתוב שם בתוס' צרפת דההיא דמנחות דקאמר שמואל תכלת אין בה משום כלאים ואפי' בפטורה לאו ב' מילי נינהו אלא נמי אין להביא ראיה דא"ל אה"נ דיש בה כלאים כיון שהיתה פטורה מן הציצית כל ל' יום ועוד דפטורה דטלית שאולה אינו דומה לפטורה דלילה משום דבלילה אינו חובה אצל שום אדם ופטורה דטלית שאולה יש בחובה אצל בעל הטלית:</w:t>
      </w:r>
    </w:p>
    <w:p w14:paraId="06FB8D21" w14:textId="7402E44E" w:rsidR="001D0420" w:rsidRPr="001D0420" w:rsidRDefault="001D0420" w:rsidP="001D0420">
      <w:pPr>
        <w:rPr>
          <w:b/>
          <w:bCs/>
          <w:rtl/>
        </w:rPr>
      </w:pPr>
      <w:r w:rsidRPr="001D0420">
        <w:rPr>
          <w:rFonts w:hint="cs"/>
          <w:b/>
          <w:bCs/>
          <w:rtl/>
        </w:rPr>
        <w:t>ע"ב</w:t>
      </w:r>
    </w:p>
    <w:p w14:paraId="2DFD6AEA" w14:textId="77777777" w:rsidR="001D0420" w:rsidRDefault="001D0420" w:rsidP="001D0420">
      <w:pPr>
        <w:rPr>
          <w:rtl/>
        </w:rPr>
      </w:pPr>
    </w:p>
    <w:p w14:paraId="20D5B9B1" w14:textId="3904C4B8" w:rsidR="001D0420" w:rsidRDefault="001D0420" w:rsidP="001D0420">
      <w:pPr>
        <w:rPr>
          <w:rtl/>
        </w:rPr>
      </w:pPr>
      <w:r>
        <w:rPr>
          <w:rtl/>
        </w:rPr>
        <w:t xml:space="preserve">אבנטו של כה"ג לא זהו אבנטו של כהן הדיוט. פירש דשל כה"ג הי' דכלאים ושאר ימות השנה ושל כהן הדיוט דבוץ ויש גורסין אבנטו של כה"ג זהו אבנטו של כהן הדיוט בשאר ימות השנה וכולי חדא מילתא היא. וא"ל דהיינו טעמא של המ"ד דאבנטו של כה"ג הוא דכלאים אבל של כ"ג דבוץ משום דבפ' תצוה כתיב בגדי אהרן בחד קרא ובגדי בניו בקרא אחריני ופירש בגדי אהרן שצריך מעשה רוקם אבל בההיא קרא דבגדי בניו לא כתיב מעשה רוקם אלא ועשית להם אבנטים סתם ובפ' אלה פקודי בעשיית האבנט כלאים לשם כתיב רוקם מכלל משום </w:t>
      </w:r>
      <w:proofErr w:type="spellStart"/>
      <w:r>
        <w:rPr>
          <w:rtl/>
        </w:rPr>
        <w:t>דהאבנט</w:t>
      </w:r>
      <w:proofErr w:type="spellEnd"/>
      <w:r>
        <w:rPr>
          <w:rtl/>
        </w:rPr>
        <w:t xml:space="preserve"> הוא האמור באתה תצוה בבגדי אהרן אבל אבנטו של בניו משמע שהיה חלוק משל אהרן דהא לא כתיב רוקם. ואין להקשות באלה פקודי כתיב בהדיא ויעשו את הכתונת שש לאהרן ובניו הא דכתונת בניו לא היה שש דהא </w:t>
      </w:r>
      <w:proofErr w:type="spellStart"/>
      <w:r>
        <w:rPr>
          <w:rtl/>
        </w:rPr>
        <w:t>בתצוה</w:t>
      </w:r>
      <w:proofErr w:type="spellEnd"/>
      <w:r>
        <w:rPr>
          <w:rtl/>
        </w:rPr>
        <w:t xml:space="preserve"> כתיב בבגדי אהרן גבי מצנפת שש ובבגדי בניו לא כתיב שש ואעפ"כ הם זה כזה שווים י"ל כיון דכתיב באלה פקודי ואת המצנפת ואת פארי המגבעות שש ואת המכנסי בד שש וכו' ואשכחן דמכנסיים לא חלק </w:t>
      </w:r>
      <w:proofErr w:type="spellStart"/>
      <w:r>
        <w:rPr>
          <w:rtl/>
        </w:rPr>
        <w:t>בתצוה</w:t>
      </w:r>
      <w:proofErr w:type="spellEnd"/>
      <w:r>
        <w:rPr>
          <w:rtl/>
        </w:rPr>
        <w:t xml:space="preserve"> בין בגדי אהרן לבגדי בניו א"כ כמו </w:t>
      </w:r>
      <w:proofErr w:type="spellStart"/>
      <w:r>
        <w:rPr>
          <w:rtl/>
        </w:rPr>
        <w:t>דבמכנסיים</w:t>
      </w:r>
      <w:proofErr w:type="spellEnd"/>
      <w:r>
        <w:rPr>
          <w:rtl/>
        </w:rPr>
        <w:t xml:space="preserve"> דין א' להם כן בכתונת:</w:t>
      </w:r>
    </w:p>
    <w:p w14:paraId="424174FF" w14:textId="77777777" w:rsidR="001D0420" w:rsidRDefault="001D0420" w:rsidP="001D0420">
      <w:pPr>
        <w:rPr>
          <w:rtl/>
        </w:rPr>
      </w:pPr>
    </w:p>
    <w:p w14:paraId="64322F3B" w14:textId="77777777" w:rsidR="001D0420" w:rsidRDefault="001D0420" w:rsidP="001D0420">
      <w:pPr>
        <w:rPr>
          <w:rtl/>
        </w:rPr>
      </w:pPr>
      <w:r>
        <w:rPr>
          <w:rtl/>
        </w:rPr>
        <w:t xml:space="preserve">שמא תכרוך נימא א' על בשרו. קשיא לי מה בכך אם תכרך הא דבר שאין מתכוין בה ואח"כ ראיתי </w:t>
      </w:r>
      <w:proofErr w:type="spellStart"/>
      <w:r>
        <w:rPr>
          <w:rtl/>
        </w:rPr>
        <w:t>שריב"א</w:t>
      </w:r>
      <w:proofErr w:type="spellEnd"/>
      <w:r>
        <w:rPr>
          <w:rtl/>
        </w:rPr>
        <w:t xml:space="preserve"> הלוי ז"ל כמו זה הקשה וי"א דלא קיי"ל כר"ש ומביאין ראיה ג"כ מהשאלתות שכתוב בפ' אמור אל הכהנים דלא קי"ל כר"ש בשאר איסורים ומביאין ראיה מהגירסא בשלהי ח' שרצים הרוצה שיסרס </w:t>
      </w:r>
      <w:proofErr w:type="spellStart"/>
      <w:r>
        <w:rPr>
          <w:rtl/>
        </w:rPr>
        <w:t>תרנגלתו</w:t>
      </w:r>
      <w:proofErr w:type="spellEnd"/>
      <w:r>
        <w:rPr>
          <w:rtl/>
        </w:rPr>
        <w:t xml:space="preserve"> יטול כרבלתו ומסתרס מאליו. ומסקנא [והאמר רב אשי וכו'] הא לאו הכי אף על גב דלא קא מכוון הוה אסור ועוד יש ראיה מפרק במה בהמה דתנינן תמן דלא יקשור גמלים זה בזה [ובלבד שלא יכרוך] ומסיק בגמ' דלא </w:t>
      </w:r>
      <w:proofErr w:type="spellStart"/>
      <w:r>
        <w:rPr>
          <w:rtl/>
        </w:rPr>
        <w:t>ליכרוך</w:t>
      </w:r>
      <w:proofErr w:type="spellEnd"/>
      <w:r>
        <w:rPr>
          <w:rtl/>
        </w:rPr>
        <w:t xml:space="preserve"> ויקשור משום איסור כלאים ושם פי' כרבי יהודה דאמר דבר שאין מתכוין אסור וקשה לי ע"ז הפסק מההיא דבכורות פ' הלוקח בהמה דתנן התם ר' יוסי בן משולם אומר השוחט את הבכור עושה מקום ותולש את השער וכו' ואמר רב הלכה כר' יוסי בן משולם משום דקסבר תולש לאו היינו גוזז13 ביום טוב אסור דה"ל עוקר דבר מגידולו או דילמא טעמא דר' יוסי משום דה"ל דבר שאין מתכוין וביו"ט דבר שאין מתכוין מותר וא"כ [אם] (אסר) איתא דבשאר איסורי (הוה) קי"ל כר' יהודה קשה הילכתא אהילכתא וכולי מסקנא מוכח התם דאין חילוק בין שבת ליו"ט לשאר איסורין ובפרק המוציא יין מקשים דר' יוחנן אדרבי יוחנן. דאמר אסור לקנח בחרס בשבת אלמא דבר שאין מתכווין אסור וקאמר ר"י הלכה כסתם משנה ותנן נזיר וכו' והיינו נמי שאר איסורים הוה ולפיכך נראה לי דההיא דאיכא בירושלמי דקא פסיק הילכתא דדבר שאין מתכוין אסור היינו מילתא דרב דהא בתלמודא דידן משמע נמי דפליגי בהא מילתא דרב אמר הלכה כר' יהודה ושמואל אומר הלכה כר"ש וההיא דשמונה שרצים נראה דה"פ ה"מ היכא דמתכוין והכא ממילא הוא כלומר ה"מ דקא מכוין לסרס ממש בביצים דקא עביד מעשה ובדין הוא דהל"ל ה"מ דקא עביד מעשה אלא מילתא דפסיקא הוא דבמקום כוונה א"א אלא ע"י מעשה שעושה מעשה בגופו ע"י סירוס ביצים וגיד אבל שלא בכוונה זה א"א אלא ע"י דבר שאינו עושה מעשה בגופו כ"א ממילא כגון ע"י כוס עיקרין ומייתי ראיה מר' יוחנן דאמר הרוצה שיסרס תרנגולתו וכו' דאי לא עביד במקום סירוס לאו כלום הוא ולבסוף חוזר מזה מרב אשי דאמר דרמות רוחא הוא דנקיט ליה ותדע לכך שכך הוא שהרי האיך תיסוק דעתיה למימר משום דדבר שאין מתכוין הוא שרי הלא פסיק רישא הוא. ועוד מה הוצרך להביא ראיה מר' יוחנן דאמר הרוצה שיסרס </w:t>
      </w:r>
      <w:proofErr w:type="spellStart"/>
      <w:r>
        <w:rPr>
          <w:rtl/>
        </w:rPr>
        <w:t>תרנגלתו</w:t>
      </w:r>
      <w:proofErr w:type="spellEnd"/>
      <w:r>
        <w:rPr>
          <w:rtl/>
        </w:rPr>
        <w:t xml:space="preserve"> וכו' וכי עד עתה לא שמעינן דדבר שאין מתכוין מותר ואפילו את"ל דמייתי לה דרבי יוחנן משום דבעי למימר דר' יוחנן לטעמיה דאמר דסבר שאין מתכוין מותר מ"מ אכתי תיקשי דה"ל טפי לאתויי ראיה מהא דאמר ר' יוחנן הלכה כסתם משנה ותנן נזיר חופף כו' וא"ת משום הכי מייתי לה מדר' יוחנן משום דניחא ליה טפי לאתויי מסירוס על כוס עיקרין דדמי אהדדי דכל זה שינוי דחיקא. ועוד אכתי קשיא כדאקשינן דפסיק רישא הוא כמו שכתבנו. ומההיא דפ' במה בהמה דקאמר ובלבד שלא יכרוך ויקשור י"ל דדרך מוליך בהמה שמתכוין לחמם כשיש לו קור בידו של המוליך בהמה ויותר היה להם להביא ראיה מפ' המביא במס' יום טוב דהאי מדורתא ממטה למעלה אסור אמאי אסור הלא דבר שאין מתכוין הוא אבל לשם י"ל דכעין עובדא דחול הוא דגזרי רבנן ודבר שאין מכוין בין בשבת בין בשאר איסורין שרי דקי"ל בכל דוכתא בדבר שאין מתכוין כמו שהוכחנו [דשרי] והא ליכא למימר דחיישינן כשתכריך נימא על בשרו שמא יתכוין לחימום דא"כ כ"ש גבי מוכרי כסות דניחוש להכי. ועוד מה יכול אדם לכוין לחימום מועט בזה שהיא נימא בלבד.</w:t>
      </w:r>
    </w:p>
    <w:p w14:paraId="744AC70B" w14:textId="77777777" w:rsidR="001D0420" w:rsidRDefault="001D0420" w:rsidP="001D0420">
      <w:pPr>
        <w:rPr>
          <w:rtl/>
        </w:rPr>
      </w:pPr>
      <w:r>
        <w:rPr>
          <w:rtl/>
        </w:rPr>
        <w:t>ונראה דע"כ ה"פ שמא תכריך כלומר שאפילו אם תכריך נימא בלבד על בשרו ואז יהיה נאסר אפי' התחתון שתחתון הוא14 מוצא משום דאז חשבי' ליה כאדם שהוא שוכב עטוף בטלית דכיון שהוא עטוף15 אין לו דבר לאותו חצי טלית שתחתיו מונח דין מצע אלא בין [מה] שהוא תחתיו ובין מה שהוא עליו הכל הוא חשיב כמו לבוש בתוכו ואין לו דין מצע והרי אינו דבר שאינו מתכוין שהרי לאותו התחתון מיהא מכוין הוא והרי הוא חשוב כאילו הוא עליו כיון שהוא חשוב כן ואף על פי שלא נכרכה עליו כ"א נימא וזה הלשון נראה עיקר.</w:t>
      </w:r>
    </w:p>
    <w:p w14:paraId="73C2DE50" w14:textId="77777777" w:rsidR="001D0420" w:rsidRDefault="001D0420" w:rsidP="001D0420">
      <w:pPr>
        <w:rPr>
          <w:rtl/>
        </w:rPr>
      </w:pPr>
      <w:r>
        <w:rPr>
          <w:rtl/>
        </w:rPr>
        <w:t>קשיא [לי] דכיון דכתוב משזר שהוא (משזר) חוטן כפול ו' קשה הוא ואין בו חימום ומותר:</w:t>
      </w:r>
    </w:p>
    <w:p w14:paraId="15D7A3DE" w14:textId="77777777" w:rsidR="001D0420" w:rsidRDefault="001D0420" w:rsidP="001D0420">
      <w:pPr>
        <w:rPr>
          <w:rtl/>
        </w:rPr>
      </w:pPr>
    </w:p>
    <w:p w14:paraId="0CB6386B" w14:textId="77777777" w:rsidR="001D0420" w:rsidRDefault="001D0420" w:rsidP="001D0420">
      <w:pPr>
        <w:rPr>
          <w:rtl/>
        </w:rPr>
      </w:pPr>
      <w:r>
        <w:rPr>
          <w:rtl/>
        </w:rPr>
        <w:t xml:space="preserve">נמטא </w:t>
      </w:r>
      <w:proofErr w:type="spellStart"/>
      <w:r>
        <w:rPr>
          <w:rtl/>
        </w:rPr>
        <w:t>דגמדי</w:t>
      </w:r>
      <w:proofErr w:type="spellEnd"/>
      <w:r>
        <w:rPr>
          <w:rtl/>
        </w:rPr>
        <w:t xml:space="preserve">. פירש בערוך לבד כווץ </w:t>
      </w:r>
      <w:proofErr w:type="spellStart"/>
      <w:r>
        <w:rPr>
          <w:rtl/>
        </w:rPr>
        <w:t>וקטוני</w:t>
      </w:r>
      <w:proofErr w:type="spellEnd"/>
      <w:r>
        <w:rPr>
          <w:rtl/>
        </w:rPr>
        <w:t xml:space="preserve"> והוא קשה וי"מ דמחמת שהוא קשה ואין בהם חימום אין בהם כלאים והא ליתא דבשמעתא קמייתא דערכין אמרינן דכהנים לא אישתרי להו כלאים אלא לעבודה ובלא עבוד' לא אישתרי להו אלמא דיש בהו משום כלאים לפיכך מורי הר' אפרים ע"ה היה מפרש דקשים הם ואין לחוש שמא תכריך נימא על בשרו שנימא לא שכיח בדבר קשה כ"א בדבר רך ובגדי כהונה </w:t>
      </w:r>
      <w:proofErr w:type="spellStart"/>
      <w:r>
        <w:rPr>
          <w:rtl/>
        </w:rPr>
        <w:t>ונמטא</w:t>
      </w:r>
      <w:proofErr w:type="spellEnd"/>
      <w:r>
        <w:rPr>
          <w:rtl/>
        </w:rPr>
        <w:t xml:space="preserve"> דנרש ליכא למיחש דדרך הצעה שרי בדבר שהוא קשה (מ"מ בגין) דמפסיק ביני מידי דכיון דליכא דמיחש לשמא תכריך נימא וגם אין נוגע בשר בהן שיהיה בשרו יתחמם ממנו אבל היכי דבשרו נוגע ומתחמם ממנו אפי' דרך הצעה אסור ודוקא </w:t>
      </w:r>
      <w:r>
        <w:rPr>
          <w:rtl/>
        </w:rPr>
        <w:lastRenderedPageBreak/>
        <w:t>דרך הצעה דדבר שאין בו חימום אבל דרך העלאה אפי' דבר שאין בו חימום אסור רק שהוא מלבוש שני דקרי ביה לא יעלה עליך וכדמוכח בשמעתא קמייתא ביבמות דאי לא כתיב לא ילבש אלא לא יעלה ה"א דכל העלאה הוא דקאמר רחמנא אפילו מוכרי כסות.</w:t>
      </w:r>
    </w:p>
    <w:p w14:paraId="459F2043" w14:textId="77777777" w:rsidR="001D0420" w:rsidRDefault="001D0420" w:rsidP="001D0420">
      <w:pPr>
        <w:rPr>
          <w:rtl/>
        </w:rPr>
      </w:pPr>
      <w:r>
        <w:rPr>
          <w:rtl/>
        </w:rPr>
        <w:t xml:space="preserve">מש"ה נראה לי כל דבר שאדם צריך לאותו בגד והוא לבוש בו אף על פי שאין בו חימום אסור כמו </w:t>
      </w:r>
      <w:proofErr w:type="spellStart"/>
      <w:r>
        <w:rPr>
          <w:rtl/>
        </w:rPr>
        <w:t>שכתבינן</w:t>
      </w:r>
      <w:proofErr w:type="spellEnd"/>
      <w:r>
        <w:rPr>
          <w:rtl/>
        </w:rPr>
        <w:t xml:space="preserve"> למעלה גבי שמא תכרוך נימא על בשרו וכיון שהוא דבר חשוב כמו לבוש בו אף על פי שאין לבוש בו16 רק שבשרו נוגע בו ומתחמם אבל דבר שאין בו חימום מותר כיון דאין בשרו נוגע בו ואין בו שום חימום וכן שנינו בפ' בתרא דכלאים הכרים והכסתות אין בהם משום כלאים ובלבד שלא יהא בשרו נוגע בהן ומוקי לה בירושלמי בריקן ובנתון ע"ג אצטבא אבל במלא ונתן ע"ג אצטבא וריקן ונתן על המטה אסורה ופירושו נראה שכך הוא דהיינו טעמא כשהוא ריקן ונתן ע"ג אצטבא מותר משום שכך מנהג שבעולם שאין פורסים בגד על האצטבא אלא משום נוי וכבוד בעלמא והוה ליה כמו מוכרי כסות ואורחא דמילתא קמ"ל שכשהוא ריקן אז כל אדם היושב עליו אינו מכוין להתחמם בו ואין פורסין ע"ג אצטבא כ"א לכבוד בעלמא ולא להנאת גוף האדם היושב עליו. אבל כשהוא מלא אז משים אותו בעבור הנאתו ולפיכך אסור לישב עליו דאיכא למיחש לכריכת נימא על בשרו וגם כשהוא מחמם דכל דבר שיש בו חימום ומכוון לחימום בו אסור בכל ענין בין בדרך לבישה ובין בדרך הצעה. וה"נ אמרינן בשלהי פ"ק דמסכת י"ט דהני צררי דפשיטי דזוזי אין בהם משום כלאים כלומר אף על פי שמתכוין לחימום שמשים אותו בחיקו אעפ"כ אינו אסור לפי שהמעות שהן צרורין בו הם מקשים אותם ביותר עד שאין בו חימום. וגם לבישה והעלאה לא שייכי ביה שהרי חתיכת בגד בעלמא הוא ונותנו בחיקו והרי אין בו לא כבוד ולא חימום ולפיכך מותר ותו לא מידי.</w:t>
      </w:r>
    </w:p>
    <w:p w14:paraId="04A57772" w14:textId="77777777" w:rsidR="001D0420" w:rsidRDefault="001D0420" w:rsidP="001D0420">
      <w:pPr>
        <w:rPr>
          <w:rtl/>
        </w:rPr>
      </w:pPr>
      <w:r>
        <w:rPr>
          <w:rtl/>
        </w:rPr>
        <w:t xml:space="preserve">וכלאים הואיל </w:t>
      </w:r>
      <w:proofErr w:type="spellStart"/>
      <w:r>
        <w:rPr>
          <w:rtl/>
        </w:rPr>
        <w:t>ודאתא</w:t>
      </w:r>
      <w:proofErr w:type="spellEnd"/>
      <w:r>
        <w:rPr>
          <w:rtl/>
        </w:rPr>
        <w:t xml:space="preserve"> לידן נימא בהו מילתא לפי ששמעתי בשם רבי </w:t>
      </w:r>
      <w:proofErr w:type="spellStart"/>
      <w:r>
        <w:rPr>
          <w:rtl/>
        </w:rPr>
        <w:t>יב"א</w:t>
      </w:r>
      <w:proofErr w:type="spellEnd"/>
      <w:r>
        <w:rPr>
          <w:rtl/>
        </w:rPr>
        <w:t xml:space="preserve"> ז"ל הלוי שאסור לכסות העורות בבגדי צמר ולחברם יחד ע"י תפירה ואף על גב דכסוי העורות אינו מתחבר לפשתן </w:t>
      </w:r>
      <w:proofErr w:type="spellStart"/>
      <w:r>
        <w:rPr>
          <w:rtl/>
        </w:rPr>
        <w:t>שהעורה</w:t>
      </w:r>
      <w:proofErr w:type="spellEnd"/>
      <w:r>
        <w:rPr>
          <w:rtl/>
        </w:rPr>
        <w:t xml:space="preserve"> עצמה מכוסה17 בהן התחברן עם המכסה של </w:t>
      </w:r>
      <w:proofErr w:type="spellStart"/>
      <w:r>
        <w:rPr>
          <w:rtl/>
        </w:rPr>
        <w:t>העורה</w:t>
      </w:r>
      <w:proofErr w:type="spellEnd"/>
      <w:r>
        <w:rPr>
          <w:rtl/>
        </w:rPr>
        <w:t xml:space="preserve"> שהוא צמר ע"י חיבור </w:t>
      </w:r>
      <w:proofErr w:type="spellStart"/>
      <w:r>
        <w:rPr>
          <w:rtl/>
        </w:rPr>
        <w:t>העורה</w:t>
      </w:r>
      <w:proofErr w:type="spellEnd"/>
      <w:r>
        <w:rPr>
          <w:rtl/>
        </w:rPr>
        <w:t xml:space="preserve"> עם המכסה אסור ואף על פי שהוא מחבר עורות עם המכסה בתפירת חוטין משי או קנבוס אינו מועיל מאחר שהעור עצמה תפורה בחוטי פשתן.</w:t>
      </w:r>
    </w:p>
    <w:p w14:paraId="5AE4005E" w14:textId="77777777" w:rsidR="001D0420" w:rsidRDefault="001D0420" w:rsidP="001D0420">
      <w:pPr>
        <w:rPr>
          <w:rtl/>
        </w:rPr>
      </w:pPr>
      <w:r>
        <w:rPr>
          <w:rtl/>
        </w:rPr>
        <w:t xml:space="preserve">וא"ת פשיטא ודאי שכך הוא דמ"ש </w:t>
      </w:r>
      <w:proofErr w:type="spellStart"/>
      <w:r>
        <w:rPr>
          <w:rtl/>
        </w:rPr>
        <w:t>שהעורה</w:t>
      </w:r>
      <w:proofErr w:type="spellEnd"/>
      <w:r>
        <w:rPr>
          <w:rtl/>
        </w:rPr>
        <w:t xml:space="preserve"> מפסקת בין חוטי פשתן לבגדי צמר ע"י חיבור שעורה מכוסה בו ומ"ש שהחוטין עצמן הוו מחוברים לצמר דכיון שהכל מחוברין יחד אמאי לא קרינן ביה לא תלבש שעטנז צמר </w:t>
      </w:r>
      <w:proofErr w:type="spellStart"/>
      <w:r>
        <w:rPr>
          <w:rtl/>
        </w:rPr>
        <w:t>ופשתין</w:t>
      </w:r>
      <w:proofErr w:type="spellEnd"/>
      <w:r>
        <w:rPr>
          <w:rtl/>
        </w:rPr>
        <w:t xml:space="preserve"> יחדיו דהא בכלאים בחרישה נמי כתיב לא תחרוש בשור ובחמור יחדיו אעפ"כ תנן במסכת כלאים בפרק כלאי הכרם דאין קושרין את הסוס לא בצדי הקרון ולא באחורי הקרון ותני עלה בתוס' דר"מ מתיר ופירש בפרושי' דה"פ דההיא מתניתין אין קושרין את הסוס לצדדי קרון ולא לאחורי קרון כדי ללמדו דרך (מנהג קרון) [למשוך בקרון] שיהיה רגיל לילך בקרון ומתוך פירושם משמע דמחמת </w:t>
      </w:r>
      <w:proofErr w:type="spellStart"/>
      <w:r>
        <w:rPr>
          <w:rtl/>
        </w:rPr>
        <w:t>כשלא</w:t>
      </w:r>
      <w:proofErr w:type="spellEnd"/>
      <w:r>
        <w:rPr>
          <w:rtl/>
        </w:rPr>
        <w:t xml:space="preserve"> צריך משיכת קרון הוא קושר אותן ובלאו הכי סגי בהאי אחריני שמושך בלא זה את הקרון ולהתרגל למשוך בעלמא קא עביד אינו אסור מדאורייתא אלא מדרבנן דילמא אתי למעבד במקום שצריך שניהם ולעיל מיני' דההיא בבא נמי תנן התם השלישית שהיא קשורה ברצועה אסורה ומפר' באותם הפרושים כמו כן דאם שתי הבהמות המנהיג את הקרון הם השוורים או סוסים ובהמה שלישית קשורה לרצועה כדי ללמדה משיכת הקרון אם היא ממין אחר אסורה משום כלאים אף על גב דלא עביד מידי וי"ל כמו כן אסורה מדרבנן היא וההיא בבא דלענין שלישית קשורה לרצועה לא פליג ר"מ אבל הכי בצידי הקרון ואחורי הקרון פליג ר"מ אף על גב דהכי והכי להרגיל בעלמא קא עביד י"ל דלא דמי דהתם לענין שלישית קשורה לרצועה לא פליג ר"מ ממש כיון שכולם קשורים יחד ומשום הכי התם מודה ר"מ דאסור מדרבנן דאיכא למיגזר אטו מנהיג כיון דלא מנכרי מילתא כולי האי אבל הכא שהוא מצידי הקרון או לאחורי הקרון כיון דמפסיק הקרון בין הבהמה אין דרך הנהגה בכך (כ"כ) לא מינכרי מילתא כולי האי וליכא למיגזר [משום] מנהיג גמור אבל במקום שמסייעין זא"ז אף על פי שהקרון מפסיק ביניהם חשיב מנהיג בכלאים ובשביל כך מסיים לשם בתוס' ובירושלמי שאם היו מסייעין זה את זה בירידה ובעלייה הכל מודים שאסור וטעמיה מפרשי אמוראי בירושלמי ר"י ור"י סבר מפני שזה נושא עצלותו של זה וזה נושא עצלותו של זה ורב אמר שנושאין החבל של בינתיים מ"מ אשכחן דהנהגה בכלאים שייכא אף על פי שמפסיק קרון בניהם וקריין בהו שפיר יחדיו וה"נ לענין צמר ופשתים יחדיו הכא אף על גב דאיכא מידי אחריני דמפסיק בנתיים אמאי לא קרי יחדיו דמ"ש האי יחדיו מהאי יחדיו.</w:t>
      </w:r>
    </w:p>
    <w:p w14:paraId="77EEF993" w14:textId="77777777" w:rsidR="001D0420" w:rsidRDefault="001D0420" w:rsidP="001D0420">
      <w:pPr>
        <w:rPr>
          <w:rtl/>
        </w:rPr>
      </w:pPr>
      <w:r>
        <w:rPr>
          <w:rtl/>
        </w:rPr>
        <w:t xml:space="preserve">וי"ל דשמא שאין דומין יחדיו דחרישה מיחדיו דשעטנז דהתם גבי חרישה לא הקפיד הכתוב אלא על המחרישה שלא תהא נעשית (אלא) ב' מיני בהמה דכתיב לא תחרוש בשור ובחמור יחדיו וא"צ שיהו </w:t>
      </w:r>
      <w:proofErr w:type="spellStart"/>
      <w:r>
        <w:rPr>
          <w:rtl/>
        </w:rPr>
        <w:t>צמודין</w:t>
      </w:r>
      <w:proofErr w:type="spellEnd"/>
      <w:r>
        <w:rPr>
          <w:rtl/>
        </w:rPr>
        <w:t xml:space="preserve"> יחדיו [אלא] שביחד ינהגו העגלה או ימשכו המחרישה אבל לגבי שעטנז צריך שיהיה ממש חיבור יחד דכתיב ובגד כלאים </w:t>
      </w:r>
      <w:r>
        <w:rPr>
          <w:rtl/>
        </w:rPr>
        <w:lastRenderedPageBreak/>
        <w:t>שעטנז דמשמע שהבגד עצמו הוא כלאים ע"י צמר ופשתים וגם אונקלוס לא תרגם לענין חרישה מחובר כחדא כמו שתרגם לגבי לבישה.</w:t>
      </w:r>
    </w:p>
    <w:p w14:paraId="25E97E08" w14:textId="77777777" w:rsidR="001D0420" w:rsidRDefault="001D0420" w:rsidP="001D0420">
      <w:pPr>
        <w:rPr>
          <w:rtl/>
        </w:rPr>
      </w:pPr>
      <w:r>
        <w:rPr>
          <w:rtl/>
        </w:rPr>
        <w:t xml:space="preserve">וכיון שאין לנו כ"כ ראיה לענין (עבירה) [לאו] דכלאים כשהעור או צמר גמלים וארנבת מפסיק בין צמר לפשתים מכלאים דחרישה לפיכך צריכין אנו ראיה אחרת אם יש לאסור בכה"ג ושמעתי שר' </w:t>
      </w:r>
      <w:proofErr w:type="spellStart"/>
      <w:r>
        <w:rPr>
          <w:rtl/>
        </w:rPr>
        <w:t>יב"א</w:t>
      </w:r>
      <w:proofErr w:type="spellEnd"/>
      <w:r>
        <w:rPr>
          <w:rtl/>
        </w:rPr>
        <w:t xml:space="preserve"> הלוי ז"ל הביא ראיה בתשובתו מההיא דפרק בתרא דמסכת כלאים דתנן לא יקשור פרט של צמר בשל פשתים לחגור במתניו אף על פי שהרצועה באמצע אלמא משמע אף על גב דרצועה באמצע בין פשתן לצמר אעפ"כ אסור פי' לשון פרט פי' בערוך שהוא מעבותות של צמר ופשתן ויש שפי' שהיא (גם) חגורה של צמר וחגורה של פשתן והיינו הך. ולשון הי"מ נראה שהוא מלשון דבר המצייר כדאמר פ' אין דורשין יצא עמו תלמידים לבושי סריקין של זהב ופרט קורא אותן בלשון משנתינו מפני שהרוב מציירין כעין פירט' נינהו והכל א' ושמעתי שיש דוחקים לומר דההיא מתניתן לא יקשור פרט יחידאה היא משום דר' חנינא בן גמליאל קתני לה בתו' דכלאים ולאו מילתא היא דהשתא מיהא סתם לן תנא כוותיה ועדיין יש דוחקין לדחות בקש ולומר דההיא לא יקשור פרט כו' אינו ענין לכסות עורות בבגדים צמר שהרי כיסוי העורות אינו מתחבר18 ע"י חוטי פשתן עם הצמר עצמו אינו מתחבר בשום מקום בעורה אבל פרט צמר ופרט פשתן אם אינו מתחבר ביחד באמצע מחמת הרצועה מ"מ לבסוף כשיחגור את עצמו יש לו לקשור פרט צמר ופשתים מלפניו ביחד וגם זה דיחוי מעיקרא שהרי כיון שקושר לפניו קשר גמור פשיטא ודאי שהוא אסור ומאי רבותא הוא בזה שהרצועה מפסקת מאחוריו (שהרי) דהיכי אשכחן בכלאים שצריך מכל צדדין יהיו מחובר יחד פשתן עם הצמר דכיון שמצד אחד הוא מחובר כגון מלפניו מעתה בכל ענין שיעלה עליו הוא אסור מידי דהוה </w:t>
      </w:r>
      <w:proofErr w:type="spellStart"/>
      <w:r>
        <w:rPr>
          <w:rtl/>
        </w:rPr>
        <w:t>אכסוי</w:t>
      </w:r>
      <w:proofErr w:type="spellEnd"/>
      <w:r>
        <w:rPr>
          <w:rtl/>
        </w:rPr>
        <w:t xml:space="preserve"> דכלאים שהיא אסור בהעלאה בעלמא כגון שמכסה עצמו בלילה אף על פי שאינו מחובר באדם כלל וה"נ הכי ברצועה מפסקת האיך יפקע ממנו איסור כלאים אם הוא זה שקשר מלפניו חשוב קשר אלא ע"כ משמע שקשור ומלפנים לא היה עושה קשר קיים אלא כעין לולאות כפי מה שהיו אז נוהגים. ובירושלמי בשלהי מסכת כלאים מתיר פיסקי דעמיר על של כיתן משום </w:t>
      </w:r>
      <w:proofErr w:type="spellStart"/>
      <w:r>
        <w:rPr>
          <w:rtl/>
        </w:rPr>
        <w:t>דשניץ</w:t>
      </w:r>
      <w:proofErr w:type="spellEnd"/>
      <w:r>
        <w:rPr>
          <w:rtl/>
        </w:rPr>
        <w:t xml:space="preserve"> גרמיה והוא נחית ליה וי"ל שע"י </w:t>
      </w:r>
      <w:proofErr w:type="spellStart"/>
      <w:r>
        <w:rPr>
          <w:rtl/>
        </w:rPr>
        <w:t>שינוץ</w:t>
      </w:r>
      <w:proofErr w:type="spellEnd"/>
      <w:r>
        <w:rPr>
          <w:rtl/>
        </w:rPr>
        <w:t xml:space="preserve"> אין זה קשר חשוב לענין כלאים והכי [נמי] א"ל שבעמור שלהם היו עושין חבור מעט שאינו חיבור חשיב לענין כלאים.</w:t>
      </w:r>
    </w:p>
    <w:p w14:paraId="0994B5AD" w14:textId="77777777" w:rsidR="001D0420" w:rsidRDefault="001D0420" w:rsidP="001D0420">
      <w:pPr>
        <w:rPr>
          <w:rtl/>
        </w:rPr>
      </w:pPr>
      <w:r>
        <w:rPr>
          <w:rtl/>
        </w:rPr>
        <w:t xml:space="preserve">ולדברי הריב"א הלוי ז"ל יש להם להביא ראי' אחרת לענין כסוי העורות שאסור דהתם בירושלמי מסיק דר' זירא הוה מפקיד לר' אבא בר זבינא דיאמר לאומן דלא </w:t>
      </w:r>
      <w:proofErr w:type="spellStart"/>
      <w:r>
        <w:rPr>
          <w:rtl/>
        </w:rPr>
        <w:t>יחוט</w:t>
      </w:r>
      <w:proofErr w:type="spellEnd"/>
      <w:r>
        <w:rPr>
          <w:rtl/>
        </w:rPr>
        <w:t xml:space="preserve"> לי' מסאני' בכיתן אלא ברצועה והרי לך אפי' אם תפרש בההיא רצועה היינו אותה הרצועה שקושרין בה המנעלים אעפ"כ (גדול) [יש] להביא ראיה לעובדא דילן דאסור שהרי ע"כ משמע כשהיו רגילין להשים בתוך </w:t>
      </w:r>
      <w:proofErr w:type="spellStart"/>
      <w:r>
        <w:rPr>
          <w:rtl/>
        </w:rPr>
        <w:t>המנעלין</w:t>
      </w:r>
      <w:proofErr w:type="spellEnd"/>
      <w:r>
        <w:rPr>
          <w:rtl/>
        </w:rPr>
        <w:t xml:space="preserve"> שלהם צמר ועתה כשיתפור מבחוץ בחוט של פשתן הרי היא לך חיבור (הכל אף על פי) [כלאים ע"י ד"א שהרי עור המנעל] מפסיק בין חוט לצמר וזה דוחק לומר דהתם במאי עסקינן שהצמר בתוך המנעל יוצא לחוץ למנעל19 דמשמע חוט עצמה מיירי דהיינו ממש כמו עובדא דידן לענין כיסוי העורות.</w:t>
      </w:r>
    </w:p>
    <w:p w14:paraId="290A6D3D" w14:textId="77777777" w:rsidR="001D0420" w:rsidRDefault="001D0420" w:rsidP="001D0420">
      <w:pPr>
        <w:rPr>
          <w:rtl/>
        </w:rPr>
      </w:pPr>
      <w:r>
        <w:rPr>
          <w:rtl/>
        </w:rPr>
        <w:t xml:space="preserve">עוד נוכל להביא ראיה אחרת לדברי ריב"א הלוי ז"ל דהתם בתוספתא דכלאים קתני הכי צמר הגמלים </w:t>
      </w:r>
      <w:proofErr w:type="spellStart"/>
      <w:r>
        <w:rPr>
          <w:rtl/>
        </w:rPr>
        <w:t>והרחילים</w:t>
      </w:r>
      <w:proofErr w:type="spellEnd"/>
      <w:r>
        <w:rPr>
          <w:rtl/>
        </w:rPr>
        <w:t xml:space="preserve"> בד"א בזמן שהביא פשתן וטרף עמהן וטרפן זה בזה אבל העושה חלוק שכולו צמר גמלים או כולו ארנבים וארג חוט אחד של צמר בצד זה וחוט אחר של פשתן בצד זה אסור ואותם הרוצים להתיר לכסות העורות מפרשי סיפא דהך בבא דה"ק וארג חוט אחד של צמר בצד זה וחוט אחד של פשתן כלומר שארג חוט אחד של צמר ושל פשתן שניהם בצד אחד ביחד אסור אבל אם היה חוט אחד פשתן בצד זה וחוט של צמר בצד זה היה מותר מאחר שצמר גמלים או צמר ארנבת מפסיק בנתיים.</w:t>
      </w:r>
    </w:p>
    <w:p w14:paraId="100D8A44" w14:textId="77777777" w:rsidR="001D0420" w:rsidRDefault="001D0420" w:rsidP="001D0420">
      <w:pPr>
        <w:rPr>
          <w:rtl/>
        </w:rPr>
      </w:pPr>
      <w:r>
        <w:rPr>
          <w:rtl/>
        </w:rPr>
        <w:t xml:space="preserve">אבל תחילת אותו התוספתא דגרסי בהו הכי באותו לשון שכתבתי לעיל טעם דקתני ברישא צמר הגמלים </w:t>
      </w:r>
      <w:proofErr w:type="spellStart"/>
      <w:r>
        <w:rPr>
          <w:rtl/>
        </w:rPr>
        <w:t>והרחילים</w:t>
      </w:r>
      <w:proofErr w:type="spellEnd"/>
      <w:r>
        <w:rPr>
          <w:rtl/>
        </w:rPr>
        <w:t xml:space="preserve"> בד"א כו' </w:t>
      </w:r>
      <w:proofErr w:type="spellStart"/>
      <w:r>
        <w:rPr>
          <w:rtl/>
        </w:rPr>
        <w:t>דאהיכי</w:t>
      </w:r>
      <w:proofErr w:type="spellEnd"/>
      <w:r>
        <w:rPr>
          <w:rtl/>
        </w:rPr>
        <w:t xml:space="preserve"> קאי בד"א הלא ברישא לא אשמעינן אכתי לא איסור ולא היתר ומדרישא טעם סיפא נמי טעם דקתני וארג בו חוט אחד של צמר וחוט אחד של פשתן אסור ועל איזה צד קאי האי תנא דקתני בצד זה למזרח או למערב או לצפון או לדרום אלא מדרישא טעות סיפא נמי טעות (לפי).</w:t>
      </w:r>
    </w:p>
    <w:p w14:paraId="727E02A8" w14:textId="77777777" w:rsidR="001D0420" w:rsidRDefault="001D0420" w:rsidP="001D0420">
      <w:pPr>
        <w:rPr>
          <w:rtl/>
        </w:rPr>
      </w:pPr>
      <w:r>
        <w:rPr>
          <w:rtl/>
        </w:rPr>
        <w:t xml:space="preserve">בתוספתא נמצאת מדוייקת הגירסא בלא שינוי (אלא לפי פשוטה) כתובה כך צמר הגמלים והרחלים מותר בד"א בזמן שהביא פשתן וטרף עמהן וטרפן זה בזה אבל העושה חלוק שכולו צמר גמלים וכולו צמר ארנבים וערב בו חוט אחד של צמר בצד זה וחוט אחד של פשתן בצד זה אסור ופי' </w:t>
      </w:r>
      <w:proofErr w:type="spellStart"/>
      <w:r>
        <w:rPr>
          <w:rtl/>
        </w:rPr>
        <w:t>הברייתא</w:t>
      </w:r>
      <w:proofErr w:type="spellEnd"/>
      <w:r>
        <w:rPr>
          <w:rtl/>
        </w:rPr>
        <w:t xml:space="preserve"> כך היא צמר הגמלין והרחלים מותר כלומר מותר לחברן יחד בפשתן שיביא ביניהם פשתן ויחברם יחד. בד"א כו' כלומר דווקא ע"י טריפה יחד זה בזה מתבטל המועט במרובה אבל לא ע"י טריפה כגון חלוק שכולו צמר גמלים וכולו צמר ארנבים ואורג בו חוט א' של צמר בצד זה וחוט אחד של פשתן בצד זה אסור דאפי' בכה"ג חשוב כלאים.</w:t>
      </w:r>
    </w:p>
    <w:p w14:paraId="6738CA76" w14:textId="77777777" w:rsidR="001D0420" w:rsidRDefault="001D0420" w:rsidP="001D0420">
      <w:pPr>
        <w:rPr>
          <w:rtl/>
        </w:rPr>
      </w:pPr>
      <w:r>
        <w:rPr>
          <w:rtl/>
        </w:rPr>
        <w:lastRenderedPageBreak/>
        <w:t xml:space="preserve">וא"ת כיון דהך בבא דתוס' דומיא היא לסרט צמר ופשתן ורצועה מפסיק ביניהם והך בבא דתוספתא היא לעיל מניה דההיא בבא </w:t>
      </w:r>
      <w:proofErr w:type="spellStart"/>
      <w:r>
        <w:rPr>
          <w:rtl/>
        </w:rPr>
        <w:t>דסרט</w:t>
      </w:r>
      <w:proofErr w:type="spellEnd"/>
      <w:r>
        <w:rPr>
          <w:rtl/>
        </w:rPr>
        <w:t xml:space="preserve"> צמר ופשתן דקתני לה ר' חנינא בן גמליאל א"כ מאי קמ"ל רחב"ג בסרט של צמר ופשתן ורצועה מפסקת בניהם טפי </w:t>
      </w:r>
      <w:proofErr w:type="spellStart"/>
      <w:r>
        <w:rPr>
          <w:rtl/>
        </w:rPr>
        <w:t>מדשתעי</w:t>
      </w:r>
      <w:proofErr w:type="spellEnd"/>
      <w:r>
        <w:rPr>
          <w:rtl/>
        </w:rPr>
        <w:t xml:space="preserve"> כבר ברישא גבי עושה חלוק שכולו צמר גמלים או צמר ארנבת וכו'.</w:t>
      </w:r>
    </w:p>
    <w:p w14:paraId="08BBEC35" w14:textId="77777777" w:rsidR="001D0420" w:rsidRDefault="001D0420" w:rsidP="001D0420">
      <w:pPr>
        <w:rPr>
          <w:rtl/>
        </w:rPr>
      </w:pPr>
      <w:r>
        <w:rPr>
          <w:rtl/>
        </w:rPr>
        <w:t>י"ל דלאו פירכא היא דא"ל דהתם בצמר גמלים או ארנבת לא דמו לרצועה מפסקת בניהם דהתם אף על גב דצמר ארנבים או גמלים כל החלוק מ"מ תורת בגד עליו אלא שתורת בגד שעטנז אינו עליו אלא מחמת אלו שני חוטין הצמר ופשתן לפיכך עכשיו כשיצרפו לשם גם אלו שני חוטין שפיר נקרא בגד כלאים ושעטנז אבל גבי סרט של צמר ופשתן ורצועה ביניהם והרצועה לא נקראת בגד הוי אמינא דאינו חשוב להיות בגד כלאים ולישתרי קמ"ל רבי חנינא דאפילו בכה"ג אסור ומזה אין לזוז:</w:t>
      </w:r>
    </w:p>
    <w:p w14:paraId="2C6170D7" w14:textId="77777777" w:rsidR="001D0420" w:rsidRDefault="001D0420" w:rsidP="001D0420">
      <w:pPr>
        <w:rPr>
          <w:rtl/>
        </w:rPr>
      </w:pPr>
    </w:p>
    <w:p w14:paraId="3132BBCD" w14:textId="77777777" w:rsidR="001D0420" w:rsidRDefault="001D0420" w:rsidP="001D0420">
      <w:pPr>
        <w:rPr>
          <w:rtl/>
        </w:rPr>
      </w:pPr>
      <w:r>
        <w:rPr>
          <w:rtl/>
        </w:rPr>
        <w:t xml:space="preserve">מסייע ליה לר' יוחנן. כלומר מדקתני </w:t>
      </w:r>
      <w:proofErr w:type="spellStart"/>
      <w:r>
        <w:rPr>
          <w:rtl/>
        </w:rPr>
        <w:t>שהבע"ק</w:t>
      </w:r>
      <w:proofErr w:type="spellEnd"/>
      <w:r>
        <w:rPr>
          <w:rtl/>
        </w:rPr>
        <w:t xml:space="preserve"> היה מהלך במחילה שתחת הבירה שאע"פ שבעזרה אסור ליכנס ש"מ דמחילות לא נתקדשו:</w:t>
      </w:r>
    </w:p>
    <w:p w14:paraId="025B7D32" w14:textId="77777777" w:rsidR="001D0420" w:rsidRDefault="001D0420" w:rsidP="001D0420">
      <w:pPr>
        <w:rPr>
          <w:rtl/>
        </w:rPr>
      </w:pPr>
    </w:p>
    <w:p w14:paraId="0ADE92DA" w14:textId="77777777" w:rsidR="001D0420" w:rsidRDefault="001D0420" w:rsidP="001D0420">
      <w:pPr>
        <w:rPr>
          <w:rtl/>
        </w:rPr>
      </w:pPr>
      <w:r>
        <w:rPr>
          <w:rtl/>
        </w:rPr>
        <w:t>נחר ליה. פי' בערוך מלשון נהימה כלומר נהם בגרונו בקול כדי שישמע רב ספרא ויצא:</w:t>
      </w:r>
    </w:p>
    <w:p w14:paraId="17B464B4" w14:textId="77777777" w:rsidR="001D0420" w:rsidRDefault="001D0420" w:rsidP="001D0420">
      <w:pPr>
        <w:rPr>
          <w:rtl/>
        </w:rPr>
      </w:pPr>
    </w:p>
    <w:p w14:paraId="7E881E00" w14:textId="77777777" w:rsidR="001D0420" w:rsidRDefault="001D0420" w:rsidP="001D0420">
      <w:pPr>
        <w:rPr>
          <w:rtl/>
        </w:rPr>
      </w:pPr>
      <w:r>
        <w:rPr>
          <w:rtl/>
        </w:rPr>
        <w:t>א"ל. רב ספרא ליעול מר20:</w:t>
      </w:r>
    </w:p>
    <w:p w14:paraId="46F3E80A" w14:textId="77777777" w:rsidR="001D0420" w:rsidRDefault="001D0420" w:rsidP="001D0420">
      <w:pPr>
        <w:rPr>
          <w:rtl/>
        </w:rPr>
      </w:pPr>
    </w:p>
    <w:p w14:paraId="1619976F" w14:textId="77777777" w:rsidR="001D0420" w:rsidRDefault="001D0420" w:rsidP="001D0420">
      <w:pPr>
        <w:rPr>
          <w:rtl/>
        </w:rPr>
      </w:pPr>
      <w:r>
        <w:rPr>
          <w:rtl/>
        </w:rPr>
        <w:t xml:space="preserve">א"ל אכתי לא סלקת כו' לאו הכי תנן מצאו נעול. ויש מתמיהים האיך היה מדבר בד"ת בבית הכסא וי"ל שהיה בה"כ דפרסאי ואשכחן במסכת ברכות </w:t>
      </w:r>
      <w:proofErr w:type="spellStart"/>
      <w:r>
        <w:rPr>
          <w:rtl/>
        </w:rPr>
        <w:t>דכסתומים</w:t>
      </w:r>
      <w:proofErr w:type="spellEnd"/>
      <w:r>
        <w:rPr>
          <w:rtl/>
        </w:rPr>
        <w:t xml:space="preserve"> דמי ומש"ה שרי אבל א"צ לכל זה דלפי הפירוש דברי המפרשים ז"ל דרב ספרא היה מבקש לר' אבא21 מתניתין דקתני מצאו נעול הוא קשה האיך ר' אבא לא יתרץ לו כלומר שהרי משנה שגורה בפי הכל והאיך טעה בה ר' אבא אלא ע"כ דהכא פי' א"ל ליעול מר אף על פי </w:t>
      </w:r>
      <w:proofErr w:type="spellStart"/>
      <w:r>
        <w:rPr>
          <w:rtl/>
        </w:rPr>
        <w:t>שתמהני</w:t>
      </w:r>
      <w:proofErr w:type="spellEnd"/>
      <w:r>
        <w:rPr>
          <w:rtl/>
        </w:rPr>
        <w:t xml:space="preserve"> עליך האיך אתה נוהג כו' ולא דיבר לו יותר אז בבה"כ וזה אינו אסור לומר בבית הכסא ותלמודא הוא דקא פריך ומקשה ואזיל לרב ספרא למה היה אומר כן לר' אבא לאו הכי תנן מצאו נעול וכו' וזה א"א שר' אבא לא ידע מתניתין היה לו לחשוב רב ספרא שלא עשה [ר"א זה] על חנם אלא מסוכן היה ולא היה יכול לאוקמי לנפשיה ולהמתין:</w:t>
      </w:r>
    </w:p>
    <w:p w14:paraId="6ED341F5" w14:textId="77777777" w:rsidR="001D0420" w:rsidRDefault="001D0420" w:rsidP="001D0420">
      <w:pPr>
        <w:rPr>
          <w:rtl/>
        </w:rPr>
      </w:pPr>
    </w:p>
    <w:p w14:paraId="39963C88" w14:textId="77777777" w:rsidR="001D0420" w:rsidRDefault="001D0420" w:rsidP="001D0420">
      <w:pPr>
        <w:rPr>
          <w:rtl/>
        </w:rPr>
      </w:pPr>
      <w:r>
        <w:rPr>
          <w:rtl/>
        </w:rPr>
        <w:t xml:space="preserve">ורב ספרא דילמא מסוכן. כלומר </w:t>
      </w:r>
      <w:proofErr w:type="spellStart"/>
      <w:r>
        <w:rPr>
          <w:rtl/>
        </w:rPr>
        <w:t>ור"ס</w:t>
      </w:r>
      <w:proofErr w:type="spellEnd"/>
      <w:r>
        <w:rPr>
          <w:rtl/>
        </w:rPr>
        <w:t xml:space="preserve"> שאמר שנהג כו' מפני שהיה לר"א לחשוב אף על פי שהוא עצמו היה מסוכן שמא ר"ס כמו כן הוא מסוכן אם אפסוק בעמוד החוזר לפיכך שפיר אמר רב ספרא דגמר מילי וכו' אבל בבית הכסא לא היו כל הדברים:</w:t>
      </w:r>
    </w:p>
    <w:p w14:paraId="539CEFDE" w14:textId="77777777" w:rsidR="001D0420" w:rsidRDefault="001D0420" w:rsidP="001D0420">
      <w:pPr>
        <w:rPr>
          <w:rtl/>
        </w:rPr>
      </w:pPr>
    </w:p>
    <w:p w14:paraId="46AAF5E8" w14:textId="77777777" w:rsidR="001D0420" w:rsidRDefault="001D0420" w:rsidP="001D0420">
      <w:pPr>
        <w:rPr>
          <w:rtl/>
        </w:rPr>
      </w:pPr>
      <w:proofErr w:type="spellStart"/>
      <w:r>
        <w:rPr>
          <w:rtl/>
        </w:rPr>
        <w:t>חשיך</w:t>
      </w:r>
      <w:proofErr w:type="spellEnd"/>
      <w:r>
        <w:rPr>
          <w:rtl/>
        </w:rPr>
        <w:t xml:space="preserve"> ותקין נפשך וקדים תקין נפשך. למוד עצמך לפנות ערב בשעה שאין אדם מצויין בחוץ ותהא רגיל להקדים בשחרית עד שבני אדם ישנים ולפנות שאל"כ תצרך להתרחק מבני אדם עד כדי שלא יראה </w:t>
      </w:r>
      <w:proofErr w:type="spellStart"/>
      <w:r>
        <w:rPr>
          <w:rtl/>
        </w:rPr>
        <w:t>פרועך</w:t>
      </w:r>
      <w:proofErr w:type="spellEnd"/>
      <w:r>
        <w:rPr>
          <w:rtl/>
        </w:rPr>
        <w:t xml:space="preserve"> לפי שלא היה לשם בתי כסאות מרובים ואי לא ישכים יקדמנו אחר והוא יצטרך להתרחק ולהפנות בלא בית הכסא:</w:t>
      </w:r>
    </w:p>
    <w:p w14:paraId="27A8B274" w14:textId="77777777" w:rsidR="001D0420" w:rsidRDefault="001D0420" w:rsidP="001D0420">
      <w:pPr>
        <w:rPr>
          <w:rtl/>
        </w:rPr>
      </w:pPr>
    </w:p>
    <w:p w14:paraId="0DD2D892" w14:textId="77777777" w:rsidR="001D0420" w:rsidRDefault="001D0420" w:rsidP="001D0420">
      <w:pPr>
        <w:rPr>
          <w:rtl/>
        </w:rPr>
      </w:pPr>
      <w:r>
        <w:rPr>
          <w:rtl/>
        </w:rPr>
        <w:t>תוב וגלי. כשתרצה לפנות תשב בתחילה ואח"כ גלי בגדיך וכסה עד שאתה יושב על בית הכסא והדר קום משום צניעות שלא יראה בשרך:</w:t>
      </w:r>
    </w:p>
    <w:p w14:paraId="6CCB1701" w14:textId="77777777" w:rsidR="001D0420" w:rsidRDefault="001D0420" w:rsidP="001D0420">
      <w:pPr>
        <w:rPr>
          <w:rtl/>
        </w:rPr>
      </w:pPr>
    </w:p>
    <w:p w14:paraId="463E6385" w14:textId="77777777" w:rsidR="001D0420" w:rsidRDefault="001D0420" w:rsidP="001D0420">
      <w:pPr>
        <w:rPr>
          <w:rtl/>
        </w:rPr>
      </w:pPr>
      <w:r>
        <w:rPr>
          <w:rtl/>
        </w:rPr>
        <w:lastRenderedPageBreak/>
        <w:t>שטוף ושתי שטוף ואחית. שטוף הכוס עד שאתה תתן בו המשקה משום נקיות ולאחר שתייה בו חזור ושוטפו והחזירהו למקומו שאם יצטרך לשתות בו פתאום ואם אין לך פנאי לשוטפו קודם שתתן בו המשקה שיהיה כבר משוטף:</w:t>
      </w:r>
    </w:p>
    <w:p w14:paraId="627CBD5B" w14:textId="77777777" w:rsidR="001D0420" w:rsidRDefault="001D0420" w:rsidP="001D0420">
      <w:pPr>
        <w:rPr>
          <w:rtl/>
        </w:rPr>
      </w:pPr>
    </w:p>
    <w:p w14:paraId="6679364E" w14:textId="77777777" w:rsidR="001D0420" w:rsidRDefault="001D0420" w:rsidP="001D0420">
      <w:pPr>
        <w:rPr>
          <w:rtl/>
        </w:rPr>
      </w:pPr>
      <w:r>
        <w:rPr>
          <w:rtl/>
        </w:rPr>
        <w:t>וכשאתה שותה מים. בכוס:</w:t>
      </w:r>
    </w:p>
    <w:p w14:paraId="53253DE7" w14:textId="77777777" w:rsidR="001D0420" w:rsidRDefault="001D0420" w:rsidP="001D0420">
      <w:pPr>
        <w:rPr>
          <w:rtl/>
        </w:rPr>
      </w:pPr>
    </w:p>
    <w:p w14:paraId="56C4B284" w14:textId="77777777" w:rsidR="001D0420" w:rsidRDefault="001D0420" w:rsidP="001D0420">
      <w:pPr>
        <w:rPr>
          <w:rtl/>
        </w:rPr>
      </w:pPr>
      <w:r>
        <w:rPr>
          <w:rtl/>
        </w:rPr>
        <w:t>שפוך מהם. כנגד אותו מקום שהיה פיך שם ואח"כ תן לתלמידך:</w:t>
      </w:r>
    </w:p>
    <w:p w14:paraId="5301457F" w14:textId="77777777" w:rsidR="001D0420" w:rsidRDefault="001D0420" w:rsidP="001D0420">
      <w:pPr>
        <w:rPr>
          <w:rtl/>
        </w:rPr>
      </w:pPr>
    </w:p>
    <w:p w14:paraId="72D40747" w14:textId="77777777" w:rsidR="001D0420" w:rsidRDefault="001D0420" w:rsidP="001D0420">
      <w:pPr>
        <w:rPr>
          <w:rtl/>
        </w:rPr>
      </w:pPr>
      <w:r>
        <w:rPr>
          <w:rtl/>
        </w:rPr>
        <w:t>ומת בצמא. שהיה בוש לשפוך מהם לאחר שתיית רבו ולא היה יכול לשתות שהיה איסטניס:</w:t>
      </w:r>
    </w:p>
    <w:p w14:paraId="4B282F72" w14:textId="77777777" w:rsidR="001D0420" w:rsidRDefault="001D0420" w:rsidP="001D0420">
      <w:pPr>
        <w:rPr>
          <w:rtl/>
        </w:rPr>
      </w:pPr>
    </w:p>
    <w:p w14:paraId="5FB0FD9B" w14:textId="77777777" w:rsidR="001D0420" w:rsidRDefault="001D0420" w:rsidP="001D0420">
      <w:pPr>
        <w:rPr>
          <w:rtl/>
        </w:rPr>
      </w:pPr>
      <w:r>
        <w:rPr>
          <w:rtl/>
        </w:rPr>
        <w:t>לית בו משום אפקרותא22 שאינו לרבו.</w:t>
      </w:r>
    </w:p>
    <w:p w14:paraId="23FE114E" w14:textId="77777777" w:rsidR="001D0420" w:rsidRDefault="001D0420" w:rsidP="001D0420">
      <w:pPr>
        <w:rPr>
          <w:rtl/>
        </w:rPr>
      </w:pPr>
    </w:p>
    <w:p w14:paraId="64EAA9B0" w14:textId="77777777" w:rsidR="001D0420" w:rsidRDefault="001D0420" w:rsidP="001D0420">
      <w:pPr>
        <w:rPr>
          <w:rtl/>
        </w:rPr>
      </w:pPr>
      <w:r>
        <w:rPr>
          <w:rtl/>
        </w:rPr>
        <w:t>לא תפלוט. אל תהי רוקק מפיך כדאמרי' התם בעירובין (צ"ט) רק בפני רבו חייב מיתה:</w:t>
      </w:r>
    </w:p>
    <w:p w14:paraId="197CA24D" w14:textId="77777777" w:rsidR="001D0420" w:rsidRDefault="001D0420" w:rsidP="001D0420">
      <w:pPr>
        <w:rPr>
          <w:rtl/>
        </w:rPr>
      </w:pPr>
    </w:p>
    <w:p w14:paraId="5D6B23E3" w14:textId="77777777" w:rsidR="001D0420" w:rsidRDefault="001D0420" w:rsidP="001D0420">
      <w:pPr>
        <w:rPr>
          <w:rtl/>
        </w:rPr>
      </w:pPr>
      <w:r>
        <w:rPr>
          <w:rtl/>
        </w:rPr>
        <w:t>לבד מקרא ודייסא. שאם אכלת דלועין השליך לחוץ:</w:t>
      </w:r>
    </w:p>
    <w:p w14:paraId="724C92FA" w14:textId="77777777" w:rsidR="001D0420" w:rsidRDefault="001D0420" w:rsidP="001D0420">
      <w:pPr>
        <w:rPr>
          <w:rtl/>
        </w:rPr>
      </w:pPr>
    </w:p>
    <w:p w14:paraId="7EAF8703" w14:textId="77777777" w:rsidR="001D0420" w:rsidRDefault="001D0420" w:rsidP="001D0420">
      <w:pPr>
        <w:rPr>
          <w:rtl/>
        </w:rPr>
      </w:pPr>
      <w:r>
        <w:rPr>
          <w:rtl/>
        </w:rPr>
        <w:t xml:space="preserve">איש הר הבית. משנה היא במסכת מדות ובכאן מביא אותה משום ר' חייא בר אבא דאמר כי מטא ר' יוחנן בההיא מתניתין כו' ואיידי דנקט במילי </w:t>
      </w:r>
      <w:proofErr w:type="spellStart"/>
      <w:r>
        <w:rPr>
          <w:rtl/>
        </w:rPr>
        <w:t>דתוכחות</w:t>
      </w:r>
      <w:proofErr w:type="spellEnd"/>
      <w:r>
        <w:rPr>
          <w:rtl/>
        </w:rPr>
        <w:t xml:space="preserve"> תנא הך בהדייהו:</w:t>
      </w:r>
    </w:p>
    <w:p w14:paraId="2EDB8A95" w14:textId="77777777" w:rsidR="001D0420" w:rsidRDefault="001D0420" w:rsidP="001D0420">
      <w:pPr>
        <w:rPr>
          <w:rtl/>
        </w:rPr>
      </w:pPr>
    </w:p>
    <w:p w14:paraId="37603FC9" w14:textId="77777777" w:rsidR="001D0420" w:rsidRDefault="001D0420" w:rsidP="001D0420">
      <w:pPr>
        <w:rPr>
          <w:rtl/>
        </w:rPr>
      </w:pPr>
      <w:r>
        <w:rPr>
          <w:rtl/>
        </w:rPr>
        <w:t>איש הר הבית. נקרא כך שממונה על כל השערים שבהר הבית:</w:t>
      </w:r>
    </w:p>
    <w:p w14:paraId="5439C147" w14:textId="6DFB601B" w:rsidR="00B64F52" w:rsidRDefault="00B64F52" w:rsidP="001D0420">
      <w:bookmarkStart w:id="0" w:name="נקודה_זמנית"/>
      <w:bookmarkEnd w:id="0"/>
    </w:p>
    <w:sectPr w:rsidR="00B64F52" w:rsidSect="00CA601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22A1"/>
    <w:rsid w:val="000A22A1"/>
    <w:rsid w:val="001D0420"/>
    <w:rsid w:val="00B64F52"/>
    <w:rsid w:val="00CA601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44BD1"/>
  <w15:chartTrackingRefBased/>
  <w15:docId w15:val="{872E91C9-BD5A-4268-B339-F901395794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sz w:val="22"/>
        <w:szCs w:val="22"/>
        <w:lang w:val="en-US" w:eastAsia="en-US" w:bidi="he-IL"/>
      </w:rPr>
    </w:rPrDefault>
    <w:pPrDefault>
      <w:pPr>
        <w:bidi/>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5822</Words>
  <Characters>29112</Characters>
  <Application>Microsoft Office Word</Application>
  <DocSecurity>0</DocSecurity>
  <Lines>242</Lines>
  <Paragraphs>69</Paragraphs>
  <ScaleCrop>false</ScaleCrop>
  <Company/>
  <LinksUpToDate>false</LinksUpToDate>
  <CharactersWithSpaces>34865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אשר מאיר שולמן</dc:creator>
  <cp:keywords/>
  <dc:description/>
  <cp:lastModifiedBy>אשר מאיר שולמן</cp:lastModifiedBy>
  <cp:revision>2</cp:revision>
  <dcterms:created xsi:type="dcterms:W3CDTF">2023-02-27T14:48:00Z</dcterms:created>
  <dcterms:modified xsi:type="dcterms:W3CDTF">2023-02-27T14:48:00Z</dcterms:modified>
</cp:coreProperties>
</file>