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cs="AhavaFullDot"/>
          <w:b/>
          <w:bCs/>
          <w:sz w:val="28"/>
          <w:szCs w:val="28"/>
          <w:rtl/>
        </w:rPr>
      </w:pPr>
    </w:p>
    <w:p>
      <w:pPr>
        <w:spacing w:after="0" w:line="360" w:lineRule="auto"/>
        <w:ind w:firstLine="656"/>
        <w:rPr>
          <w:rFonts w:cs="Livorna"/>
          <w:w w:val="120"/>
          <w:sz w:val="40"/>
          <w:szCs w:val="40"/>
          <w:rtl/>
        </w:rPr>
      </w:pPr>
      <w:r>
        <w:rPr>
          <w:rFonts w:cs="AhavaFullDot" w:hint="cs"/>
          <w:b/>
          <w:bCs/>
          <w:sz w:val="28"/>
          <w:szCs w:val="28"/>
          <w:rtl/>
        </w:rPr>
        <w:t xml:space="preserve">            </w:t>
      </w:r>
      <w:r>
        <w:rPr>
          <w:rFonts w:cs="Livorna" w:hint="cs"/>
          <w:w w:val="120"/>
          <w:sz w:val="40"/>
          <w:szCs w:val="40"/>
          <w:rtl/>
        </w:rPr>
        <w:t>בס"ד                                                                                                    ערש"ק פרשת וירא תשע"ו לפ"ק</w:t>
      </w:r>
    </w:p>
    <w:p>
      <w:pPr>
        <w:spacing w:after="0" w:line="240" w:lineRule="auto"/>
        <w:jc w:val="center"/>
        <w:rPr>
          <w:rFonts w:cs="AhavaFullDot"/>
          <w:b/>
          <w:bCs/>
          <w:w w:val="120"/>
          <w:sz w:val="2"/>
          <w:szCs w:val="2"/>
          <w:rtl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>
      <w:pPr>
        <w:spacing w:after="0" w:line="360" w:lineRule="auto"/>
        <w:jc w:val="center"/>
        <w:rPr>
          <w:rFonts w:cs="Ashkenazy"/>
          <w:w w:val="120"/>
          <w:sz w:val="86"/>
          <w:szCs w:val="86"/>
          <w:rtl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cs="Ashkenazy" w:hint="cs"/>
          <w:b/>
          <w:bCs/>
          <w:w w:val="120"/>
          <w:sz w:val="92"/>
          <w:szCs w:val="92"/>
          <w:rtl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"אודה ה' מאוד בפי ובתוך רבים אהללנו</w:t>
      </w:r>
      <w:r>
        <w:rPr>
          <w:rFonts w:cs="Ashkenazy" w:hint="cs"/>
          <w:w w:val="120"/>
          <w:sz w:val="86"/>
          <w:szCs w:val="86"/>
          <w:rtl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"</w:t>
      </w:r>
    </w:p>
    <w:p>
      <w:pPr>
        <w:spacing w:after="0"/>
        <w:jc w:val="center"/>
        <w:rPr>
          <w:rFonts w:cs="Livorna"/>
          <w:w w:val="120"/>
          <w:sz w:val="54"/>
          <w:szCs w:val="54"/>
          <w:rtl/>
        </w:rPr>
      </w:pPr>
      <w:r>
        <w:rPr>
          <w:rFonts w:cs="Livorna" w:hint="cs"/>
          <w:w w:val="120"/>
          <w:sz w:val="54"/>
          <w:szCs w:val="54"/>
          <w:rtl/>
        </w:rPr>
        <w:t xml:space="preserve">בשבח והודיה להשי"ת על כל הטוב אשר גמלני מעודי ועד עתה </w:t>
      </w:r>
    </w:p>
    <w:p>
      <w:pPr>
        <w:spacing w:after="0"/>
        <w:jc w:val="center"/>
        <w:rPr>
          <w:rFonts w:cs="Livorna"/>
          <w:w w:val="120"/>
          <w:sz w:val="54"/>
          <w:szCs w:val="54"/>
          <w:rtl/>
        </w:rPr>
      </w:pPr>
      <w:r>
        <w:rPr>
          <w:rFonts w:cs="Livorna" w:hint="cs"/>
          <w:w w:val="120"/>
          <w:sz w:val="54"/>
          <w:szCs w:val="54"/>
          <w:rtl/>
        </w:rPr>
        <w:t xml:space="preserve">ובפרט עתה בשמחת הולדת ביתי שתחי' למז"ט ובשעה טובה </w:t>
      </w:r>
    </w:p>
    <w:p>
      <w:pPr>
        <w:spacing w:after="0"/>
        <w:jc w:val="center"/>
        <w:rPr>
          <w:rFonts w:cs="Livorna"/>
          <w:w w:val="120"/>
          <w:sz w:val="54"/>
          <w:szCs w:val="54"/>
          <w:rtl/>
        </w:rPr>
      </w:pPr>
      <w:r>
        <w:rPr>
          <w:rFonts w:cs="Livorna" w:hint="cs"/>
          <w:w w:val="120"/>
          <w:sz w:val="54"/>
          <w:szCs w:val="54"/>
          <w:rtl/>
        </w:rPr>
        <w:t>הנני בזה להזמין את ידידיי ורעיי להשתתף בשמחת</w:t>
      </w:r>
    </w:p>
    <w:p>
      <w:pPr>
        <w:spacing w:after="0"/>
        <w:jc w:val="center"/>
        <w:rPr>
          <w:rFonts w:cs="Livorna"/>
          <w:b/>
          <w:bCs/>
          <w:w w:val="120"/>
          <w:sz w:val="100"/>
          <w:szCs w:val="100"/>
          <w:rtl/>
        </w:rPr>
      </w:pPr>
      <w:r>
        <w:rPr>
          <w:rFonts w:cs="Livorna" w:hint="cs"/>
          <w:b/>
          <w:bCs/>
          <w:w w:val="120"/>
          <w:sz w:val="100"/>
          <w:szCs w:val="100"/>
          <w:rtl/>
        </w:rPr>
        <w:t xml:space="preserve">ה"קידושא רבא" </w:t>
      </w:r>
    </w:p>
    <w:p>
      <w:pPr>
        <w:spacing w:after="0" w:line="240" w:lineRule="auto"/>
        <w:jc w:val="center"/>
        <w:rPr>
          <w:rFonts w:cs="Livorna"/>
          <w:b/>
          <w:bCs/>
          <w:w w:val="120"/>
          <w:sz w:val="56"/>
          <w:szCs w:val="56"/>
          <w:rtl/>
        </w:rPr>
      </w:pPr>
      <w:r>
        <w:rPr>
          <w:rFonts w:cs="Livorna" w:hint="cs"/>
          <w:w w:val="120"/>
          <w:sz w:val="56"/>
          <w:szCs w:val="56"/>
          <w:rtl/>
        </w:rPr>
        <w:t>שתתקיים בעז"ה ביום שבת קודש זו פרשת וירא</w:t>
      </w:r>
    </w:p>
    <w:p>
      <w:pPr>
        <w:spacing w:after="0" w:line="240" w:lineRule="auto"/>
        <w:jc w:val="center"/>
        <w:rPr>
          <w:rFonts w:cs="Livorna"/>
          <w:b/>
          <w:bCs/>
          <w:w w:val="120"/>
          <w:sz w:val="56"/>
          <w:szCs w:val="56"/>
          <w:rtl/>
        </w:rPr>
      </w:pPr>
      <w:r>
        <w:rPr>
          <w:rFonts w:cs="Livorna" w:hint="cs"/>
          <w:b/>
          <w:bCs/>
          <w:w w:val="120"/>
          <w:sz w:val="56"/>
          <w:szCs w:val="56"/>
          <w:rtl/>
        </w:rPr>
        <w:t>בביהמ"ד של כ"ק אדמו"ר מראחמיסטריווקא שליט"א</w:t>
      </w:r>
    </w:p>
    <w:p>
      <w:pPr>
        <w:spacing w:after="0" w:line="240" w:lineRule="auto"/>
        <w:jc w:val="center"/>
        <w:rPr>
          <w:rFonts w:cs="Livorna"/>
          <w:b/>
          <w:bCs/>
          <w:w w:val="120"/>
          <w:sz w:val="18"/>
          <w:szCs w:val="18"/>
          <w:rtl/>
        </w:rPr>
      </w:pPr>
      <w:r>
        <w:rPr>
          <w:rFonts w:cs="Livorna" w:hint="cs"/>
          <w:w w:val="120"/>
          <w:sz w:val="56"/>
          <w:szCs w:val="56"/>
          <w:rtl/>
        </w:rPr>
        <w:t>אחר התפילה</w:t>
      </w:r>
      <w:r>
        <w:rPr>
          <w:rFonts w:cs="Livorna" w:hint="cs"/>
          <w:w w:val="120"/>
          <w:sz w:val="44"/>
          <w:szCs w:val="44"/>
          <w:rtl/>
        </w:rPr>
        <w:t xml:space="preserve"> (משוער 12:30)</w:t>
      </w:r>
    </w:p>
    <w:p>
      <w:pPr>
        <w:spacing w:after="0" w:line="240" w:lineRule="auto"/>
        <w:jc w:val="center"/>
        <w:rPr>
          <w:rFonts w:cs="Livorna"/>
          <w:w w:val="120"/>
          <w:sz w:val="32"/>
          <w:szCs w:val="32"/>
          <w:rtl/>
        </w:rPr>
      </w:pPr>
    </w:p>
    <w:p>
      <w:pPr>
        <w:spacing w:after="0" w:line="240" w:lineRule="auto"/>
        <w:jc w:val="center"/>
        <w:rPr>
          <w:rFonts w:cs="Livorna"/>
          <w:w w:val="120"/>
          <w:sz w:val="56"/>
          <w:szCs w:val="56"/>
          <w:rtl/>
        </w:rPr>
      </w:pPr>
      <w:r>
        <w:rPr>
          <w:rFonts w:cs="Livorna" w:hint="cs"/>
          <w:w w:val="120"/>
          <w:sz w:val="56"/>
          <w:szCs w:val="56"/>
          <w:rtl/>
        </w:rPr>
        <w:t>ואי"ה בשמחתכם ישמח לבי גם אני</w:t>
      </w:r>
    </w:p>
    <w:p>
      <w:pPr>
        <w:spacing w:after="0" w:line="240" w:lineRule="auto"/>
        <w:jc w:val="center"/>
        <w:rPr>
          <w:rFonts w:cs="Livorna"/>
          <w:w w:val="120"/>
          <w:sz w:val="56"/>
          <w:szCs w:val="56"/>
          <w:rtl/>
        </w:rPr>
      </w:pPr>
      <w:r>
        <w:rPr>
          <w:rFonts w:cs="Livorna" w:hint="cs"/>
          <w:w w:val="120"/>
          <w:sz w:val="56"/>
          <w:szCs w:val="56"/>
          <w:rtl/>
        </w:rPr>
        <w:t>המצפה לבואכם</w:t>
      </w:r>
    </w:p>
    <w:p>
      <w:pPr>
        <w:spacing w:after="0" w:line="240" w:lineRule="auto"/>
        <w:jc w:val="center"/>
        <w:rPr>
          <w:rFonts w:cs="EFT_Pnina Heavy"/>
          <w:b/>
          <w:bCs/>
          <w:w w:val="150"/>
          <w:sz w:val="28"/>
          <w:szCs w:val="28"/>
          <w:rtl/>
        </w:rPr>
      </w:pPr>
      <w:r>
        <w:rPr>
          <w:rFonts w:cs="EFT_Pnina Heavy" w:hint="cs"/>
          <w:b/>
          <w:bCs/>
          <w:w w:val="150"/>
          <w:sz w:val="44"/>
          <w:szCs w:val="44"/>
          <w:rtl/>
        </w:rPr>
        <w:t>יוסף חצה דג ומצא</w:t>
      </w:r>
    </w:p>
    <w:p>
      <w:pPr>
        <w:spacing w:after="0" w:line="240" w:lineRule="auto"/>
        <w:jc w:val="center"/>
        <w:rPr>
          <w:rFonts w:cs="EFT_Pnina Heavy"/>
          <w:b/>
          <w:bCs/>
          <w:w w:val="150"/>
          <w:sz w:val="28"/>
          <w:szCs w:val="28"/>
          <w:rtl/>
        </w:rPr>
      </w:pPr>
      <w:r>
        <w:rPr>
          <w:rFonts w:cs="EFT_Pnina Heavy" w:hint="cs"/>
          <w:b/>
          <w:bCs/>
          <w:w w:val="150"/>
          <w:sz w:val="28"/>
          <w:szCs w:val="28"/>
          <w:rtl/>
        </w:rPr>
        <w:t xml:space="preserve">חתן הרה"צ ברבורים ושליו שליט"א                                                                               </w:t>
      </w:r>
    </w:p>
    <w:p>
      <w:pPr>
        <w:spacing w:after="0" w:line="240" w:lineRule="auto"/>
        <w:jc w:val="center"/>
        <w:rPr>
          <w:rFonts w:cs="EFT_Pnina Heavy"/>
          <w:w w:val="150"/>
          <w:sz w:val="28"/>
          <w:szCs w:val="28"/>
          <w:rtl/>
        </w:rPr>
      </w:pPr>
    </w:p>
    <w:p>
      <w:pPr>
        <w:spacing w:after="0" w:line="240" w:lineRule="auto"/>
        <w:jc w:val="center"/>
        <w:rPr>
          <w:rFonts w:cs="EFT_Pnina Heavy"/>
          <w:w w:val="150"/>
          <w:sz w:val="28"/>
          <w:szCs w:val="28"/>
          <w:rtl/>
        </w:rPr>
      </w:pPr>
    </w:p>
    <w:p>
      <w:pPr>
        <w:spacing w:after="0" w:line="240" w:lineRule="auto"/>
        <w:ind w:firstLine="656"/>
        <w:rPr>
          <w:rFonts w:cs="Livorna"/>
          <w:w w:val="120"/>
          <w:sz w:val="40"/>
          <w:szCs w:val="40"/>
          <w:rtl/>
        </w:rPr>
      </w:pPr>
      <w:r>
        <w:rPr>
          <w:rFonts w:cs="Livorna" w:hint="cs"/>
          <w:w w:val="120"/>
          <w:sz w:val="40"/>
          <w:szCs w:val="40"/>
          <w:rtl/>
        </w:rPr>
        <w:lastRenderedPageBreak/>
        <w:t>בס"ד                                                                                                            ערש"ק פרשת וירא תשע"ו לפ"ק</w:t>
      </w:r>
    </w:p>
    <w:p>
      <w:pPr>
        <w:tabs>
          <w:tab w:val="left" w:pos="3183"/>
        </w:tabs>
        <w:spacing w:after="0" w:line="240" w:lineRule="auto"/>
        <w:jc w:val="center"/>
        <w:rPr>
          <w:rFonts w:cs="Ashkenazy"/>
          <w:w w:val="120"/>
          <w:sz w:val="40"/>
          <w:szCs w:val="40"/>
          <w:rtl/>
        </w:rPr>
      </w:pPr>
      <w:bookmarkStart w:id="0" w:name="_GoBack"/>
      <w:r>
        <w:rPr>
          <w:rFonts w:cs="Ashkenazy" w:hint="cs"/>
          <w:b/>
          <w:bCs/>
          <w:w w:val="120"/>
          <w:sz w:val="92"/>
          <w:szCs w:val="92"/>
          <w:rtl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"כי הרבית טובות אלי כי הגדלת חסדך עלי</w:t>
      </w:r>
      <w:r>
        <w:rPr>
          <w:rFonts w:cs="Ashkenazy" w:hint="cs"/>
          <w:w w:val="120"/>
          <w:sz w:val="86"/>
          <w:szCs w:val="86"/>
          <w:rtl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"</w:t>
      </w:r>
    </w:p>
    <w:bookmarkEnd w:id="0"/>
    <w:p>
      <w:pPr>
        <w:spacing w:after="0" w:line="240" w:lineRule="auto"/>
        <w:jc w:val="center"/>
        <w:rPr>
          <w:rFonts w:cs="Livorna"/>
          <w:w w:val="120"/>
          <w:sz w:val="54"/>
          <w:szCs w:val="54"/>
          <w:rtl/>
        </w:rPr>
      </w:pPr>
    </w:p>
    <w:p>
      <w:pPr>
        <w:spacing w:after="0" w:line="240" w:lineRule="auto"/>
        <w:jc w:val="center"/>
        <w:rPr>
          <w:rFonts w:cs="Livorna"/>
          <w:w w:val="120"/>
          <w:sz w:val="54"/>
          <w:szCs w:val="54"/>
          <w:rtl/>
        </w:rPr>
      </w:pPr>
      <w:r>
        <w:rPr>
          <w:rFonts w:cs="Livorna" w:hint="cs"/>
          <w:w w:val="120"/>
          <w:sz w:val="54"/>
          <w:szCs w:val="54"/>
          <w:rtl/>
        </w:rPr>
        <w:t>בשבח והודיה להשי"ת על כל הטוב אשר גמלני מעודי ועד עתה</w:t>
      </w:r>
    </w:p>
    <w:p>
      <w:pPr>
        <w:spacing w:after="0" w:line="240" w:lineRule="auto"/>
        <w:jc w:val="center"/>
        <w:rPr>
          <w:rFonts w:cs="Livorna"/>
          <w:w w:val="120"/>
          <w:sz w:val="54"/>
          <w:szCs w:val="54"/>
          <w:rtl/>
        </w:rPr>
      </w:pPr>
      <w:r>
        <w:rPr>
          <w:rFonts w:cs="Livorna" w:hint="cs"/>
          <w:w w:val="120"/>
          <w:sz w:val="54"/>
          <w:szCs w:val="54"/>
          <w:rtl/>
        </w:rPr>
        <w:t>ובפרט עתה בשמחת הולדת ביתי שתחי' למז"ט ובשעה טובה</w:t>
      </w:r>
    </w:p>
    <w:p>
      <w:pPr>
        <w:spacing w:after="0" w:line="240" w:lineRule="auto"/>
        <w:jc w:val="center"/>
        <w:rPr>
          <w:rFonts w:cs="Livorna"/>
          <w:w w:val="120"/>
          <w:sz w:val="54"/>
          <w:szCs w:val="54"/>
          <w:rtl/>
        </w:rPr>
      </w:pPr>
      <w:r>
        <w:rPr>
          <w:rFonts w:cs="Livorna" w:hint="cs"/>
          <w:w w:val="120"/>
          <w:sz w:val="54"/>
          <w:szCs w:val="54"/>
          <w:rtl/>
        </w:rPr>
        <w:t>הנני בזה להזמין את ידידיי ורעיי להשתתף בשמחת</w:t>
      </w:r>
    </w:p>
    <w:p>
      <w:pPr>
        <w:spacing w:after="0" w:line="240" w:lineRule="auto"/>
        <w:jc w:val="center"/>
        <w:rPr>
          <w:rFonts w:cs="Livorna"/>
          <w:b/>
          <w:bCs/>
          <w:w w:val="120"/>
          <w:sz w:val="100"/>
          <w:szCs w:val="100"/>
          <w:rtl/>
        </w:rPr>
      </w:pPr>
      <w:r>
        <w:rPr>
          <w:rFonts w:cs="Livorna" w:hint="cs"/>
          <w:b/>
          <w:bCs/>
          <w:w w:val="120"/>
          <w:sz w:val="100"/>
          <w:szCs w:val="100"/>
          <w:rtl/>
        </w:rPr>
        <w:t>ה"קידושא רבא"</w:t>
      </w:r>
    </w:p>
    <w:p>
      <w:pPr>
        <w:spacing w:after="0" w:line="240" w:lineRule="auto"/>
        <w:jc w:val="center"/>
        <w:rPr>
          <w:rFonts w:cs="Livorna"/>
          <w:b/>
          <w:bCs/>
          <w:w w:val="120"/>
          <w:sz w:val="56"/>
          <w:szCs w:val="56"/>
          <w:rtl/>
        </w:rPr>
      </w:pPr>
      <w:r>
        <w:rPr>
          <w:rFonts w:cs="Livorna" w:hint="cs"/>
          <w:w w:val="120"/>
          <w:sz w:val="54"/>
          <w:szCs w:val="54"/>
          <w:rtl/>
        </w:rPr>
        <w:t>שתתקיים בעז"ה ביום שבת קודש זו פרשת וירא</w:t>
      </w:r>
    </w:p>
    <w:p>
      <w:pPr>
        <w:spacing w:after="0" w:line="240" w:lineRule="auto"/>
        <w:jc w:val="center"/>
        <w:rPr>
          <w:rFonts w:cs="Livorna"/>
          <w:b/>
          <w:bCs/>
          <w:w w:val="120"/>
          <w:sz w:val="56"/>
          <w:szCs w:val="56"/>
          <w:rtl/>
        </w:rPr>
      </w:pPr>
      <w:r>
        <w:rPr>
          <w:rFonts w:cs="Livorna" w:hint="cs"/>
          <w:b/>
          <w:bCs/>
          <w:w w:val="120"/>
          <w:sz w:val="56"/>
          <w:szCs w:val="56"/>
          <w:rtl/>
        </w:rPr>
        <w:t>בביהמ"ד של כ"ק אדמו"ר מראחמיסטריווקא שליט"א</w:t>
      </w:r>
    </w:p>
    <w:p>
      <w:pPr>
        <w:spacing w:after="0" w:line="240" w:lineRule="auto"/>
        <w:jc w:val="center"/>
        <w:rPr>
          <w:rFonts w:cs="Livorna"/>
          <w:b/>
          <w:bCs/>
          <w:w w:val="120"/>
          <w:sz w:val="18"/>
          <w:szCs w:val="18"/>
          <w:rtl/>
        </w:rPr>
      </w:pPr>
      <w:r>
        <w:rPr>
          <w:rFonts w:cs="Livorna" w:hint="cs"/>
          <w:w w:val="120"/>
          <w:sz w:val="56"/>
          <w:szCs w:val="56"/>
          <w:rtl/>
        </w:rPr>
        <w:t>אחר התפילה</w:t>
      </w:r>
      <w:r>
        <w:rPr>
          <w:rFonts w:cs="Livorna" w:hint="cs"/>
          <w:w w:val="120"/>
          <w:sz w:val="44"/>
          <w:szCs w:val="44"/>
          <w:rtl/>
        </w:rPr>
        <w:t xml:space="preserve"> (משוער 12:30)</w:t>
      </w:r>
    </w:p>
    <w:p>
      <w:pPr>
        <w:spacing w:after="0" w:line="240" w:lineRule="auto"/>
        <w:jc w:val="center"/>
        <w:rPr>
          <w:rFonts w:cs="Livorna"/>
          <w:w w:val="120"/>
          <w:sz w:val="4"/>
          <w:szCs w:val="4"/>
          <w:rtl/>
        </w:rPr>
      </w:pPr>
    </w:p>
    <w:p>
      <w:pPr>
        <w:spacing w:after="0" w:line="240" w:lineRule="auto"/>
        <w:jc w:val="center"/>
        <w:rPr>
          <w:rFonts w:cs="Livorna"/>
          <w:w w:val="120"/>
          <w:sz w:val="56"/>
          <w:szCs w:val="56"/>
          <w:rtl/>
        </w:rPr>
      </w:pPr>
    </w:p>
    <w:p>
      <w:pPr>
        <w:spacing w:after="0" w:line="240" w:lineRule="auto"/>
        <w:jc w:val="center"/>
        <w:rPr>
          <w:rFonts w:cs="Livorna"/>
          <w:w w:val="120"/>
          <w:sz w:val="56"/>
          <w:szCs w:val="56"/>
          <w:rtl/>
        </w:rPr>
      </w:pPr>
      <w:r>
        <w:rPr>
          <w:rFonts w:cs="Livorna" w:hint="cs"/>
          <w:w w:val="120"/>
          <w:sz w:val="56"/>
          <w:szCs w:val="56"/>
          <w:rtl/>
        </w:rPr>
        <w:t>ואי"ה בשמחתכם ישמח לבי גם אני</w:t>
      </w:r>
    </w:p>
    <w:p>
      <w:pPr>
        <w:spacing w:after="0" w:line="240" w:lineRule="auto"/>
        <w:jc w:val="center"/>
        <w:rPr>
          <w:rFonts w:cs="Livorna"/>
          <w:w w:val="120"/>
          <w:sz w:val="56"/>
          <w:szCs w:val="56"/>
          <w:rtl/>
        </w:rPr>
      </w:pPr>
      <w:r>
        <w:rPr>
          <w:rFonts w:cs="Livorna" w:hint="cs"/>
          <w:w w:val="120"/>
          <w:sz w:val="56"/>
          <w:szCs w:val="56"/>
          <w:rtl/>
        </w:rPr>
        <w:t>המצפה לבואכם</w:t>
      </w:r>
    </w:p>
    <w:p>
      <w:pPr>
        <w:spacing w:after="0" w:line="240" w:lineRule="auto"/>
        <w:jc w:val="center"/>
        <w:rPr>
          <w:rFonts w:cs="EFT_Pnina Heavy"/>
          <w:b/>
          <w:bCs/>
          <w:w w:val="150"/>
          <w:sz w:val="28"/>
          <w:szCs w:val="28"/>
          <w:rtl/>
        </w:rPr>
      </w:pPr>
      <w:r>
        <w:rPr>
          <w:rFonts w:cs="EFT_Pnina Heavy" w:hint="cs"/>
          <w:b/>
          <w:bCs/>
          <w:w w:val="150"/>
          <w:sz w:val="44"/>
          <w:szCs w:val="44"/>
          <w:rtl/>
        </w:rPr>
        <w:t>יוסף חצה דג ומצא</w:t>
      </w:r>
    </w:p>
    <w:p>
      <w:pPr>
        <w:spacing w:after="0" w:line="240" w:lineRule="auto"/>
        <w:jc w:val="center"/>
        <w:rPr>
          <w:rFonts w:cs="Livorna"/>
          <w:b/>
          <w:bCs/>
          <w:w w:val="150"/>
          <w:sz w:val="36"/>
          <w:szCs w:val="36"/>
          <w:rtl/>
        </w:rPr>
      </w:pPr>
      <w:r>
        <w:rPr>
          <w:rFonts w:cs="EFT_Pnina Heavy" w:hint="cs"/>
          <w:b/>
          <w:bCs/>
          <w:w w:val="150"/>
          <w:sz w:val="28"/>
          <w:szCs w:val="28"/>
          <w:rtl/>
        </w:rPr>
        <w:t>חתן הרה"צ ברבורים ושליו שליט"א</w:t>
      </w:r>
    </w:p>
    <w:p>
      <w:pPr>
        <w:jc w:val="center"/>
        <w:rPr>
          <w:w w:val="150"/>
          <w:sz w:val="10"/>
          <w:szCs w:val="10"/>
          <w:rtl/>
        </w:rPr>
      </w:pPr>
    </w:p>
    <w:sectPr>
      <w:headerReference w:type="default" r:id="rId7"/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vorna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havaFullDot">
    <w:charset w:val="B1"/>
    <w:family w:val="auto"/>
    <w:pitch w:val="variable"/>
    <w:sig w:usb0="00000801" w:usb1="00000000" w:usb2="00000000" w:usb3="00000000" w:csb0="00000020" w:csb1="00000000"/>
  </w:font>
  <w:font w:name="Ashkenazy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EFT_Pnina Heavy">
    <w:panose1 w:val="01000503000000020003"/>
    <w:charset w:val="B1"/>
    <w:family w:val="auto"/>
    <w:pitch w:val="variable"/>
    <w:sig w:usb0="80000827" w:usb1="5000004A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a3"/>
    </w:pPr>
    <w:r>
      <w:rPr>
        <w:rFonts w:cs="Arial" w:hint="cs"/>
        <w:noProof/>
        <w:rtl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-462740</wp:posOffset>
          </wp:positionV>
          <wp:extent cx="10263352" cy="7203485"/>
          <wp:effectExtent l="0" t="0" r="5080" b="0"/>
          <wp:wrapNone/>
          <wp:docPr id="1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3352" cy="720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128E9"/>
    <w:multiLevelType w:val="hybridMultilevel"/>
    <w:tmpl w:val="DBB07D2C"/>
    <w:lvl w:ilvl="0" w:tplc="62E08834">
      <w:numFmt w:val="bullet"/>
      <w:lvlText w:val=""/>
      <w:lvlJc w:val="left"/>
      <w:pPr>
        <w:ind w:left="720" w:hanging="360"/>
      </w:pPr>
      <w:rPr>
        <w:rFonts w:ascii="Symbol" w:eastAsiaTheme="minorHAnsi" w:hAnsi="Symbol" w:cs="Livor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F99FF12C-98F3-48D3-806F-56255B8F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User</cp:lastModifiedBy>
  <cp:revision>2</cp:revision>
  <cp:lastPrinted>2015-10-28T19:37:00Z</cp:lastPrinted>
  <dcterms:created xsi:type="dcterms:W3CDTF">2023-04-25T12:20:00Z</dcterms:created>
  <dcterms:modified xsi:type="dcterms:W3CDTF">2023-04-25T12:20:00Z</dcterms:modified>
</cp:coreProperties>
</file>