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9C310" w14:textId="034AAD51" w:rsidR="002B23AB" w:rsidRPr="002B23AB" w:rsidRDefault="002B23AB" w:rsidP="002B23AB">
      <w:pPr>
        <w:spacing w:after="80" w:line="360" w:lineRule="auto"/>
        <w:ind w:left="360"/>
        <w:jc w:val="both"/>
        <w:rPr>
          <w:rFonts w:ascii="FrankRuehl" w:eastAsia="Calibri" w:hAnsi="FrankRuehl" w:cs="FrankRuehl"/>
          <w:kern w:val="0"/>
          <w:sz w:val="28"/>
          <w:szCs w:val="28"/>
          <w:highlight w:val="yellow"/>
          <w:rtl/>
          <w14:ligatures w14:val="none"/>
        </w:rPr>
      </w:pP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 </w:t>
      </w:r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 xml:space="preserve">רבי יוסף שלום </w:t>
      </w:r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>א</w:t>
      </w:r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 xml:space="preserve">לישיב, רבי נתן צבי </w:t>
      </w:r>
      <w:proofErr w:type="spellStart"/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>פינקל</w:t>
      </w:r>
      <w:proofErr w:type="spellEnd"/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 xml:space="preserve">, רבי שלמה </w:t>
      </w:r>
      <w:proofErr w:type="spellStart"/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>וולבה</w:t>
      </w:r>
      <w:proofErr w:type="spellEnd"/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 xml:space="preserve">, רבי אביגדור מילר, </w:t>
      </w:r>
      <w:r w:rsidRPr="002B23AB">
        <w:rPr>
          <w:rFonts w:ascii="FrankRuehl" w:eastAsia="Calibri" w:hAnsi="FrankRuehl" w:cs="FrankRuehl" w:hint="eastAsia"/>
          <w:kern w:val="0"/>
          <w:sz w:val="28"/>
          <w:szCs w:val="28"/>
          <w:rtl/>
          <w14:ligatures w14:val="none"/>
        </w:rPr>
        <w:t>הרב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 שך, ר</w:t>
      </w:r>
      <w:r w:rsidRPr="002B23AB">
        <w:rPr>
          <w:rFonts w:ascii="FrankRuehl" w:eastAsia="Calibri" w:hAnsi="FrankRuehl" w:cs="FrankRuehl" w:hint="eastAsia"/>
          <w:kern w:val="0"/>
          <w:sz w:val="28"/>
          <w:szCs w:val="28"/>
          <w:rtl/>
          <w14:ligatures w14:val="none"/>
        </w:rPr>
        <w:t>בי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 שלמה זלמן </w:t>
      </w:r>
      <w:proofErr w:type="spellStart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או</w:t>
      </w:r>
      <w:r w:rsidRPr="002B23AB">
        <w:rPr>
          <w:rFonts w:ascii="FrankRuehl" w:eastAsia="Calibri" w:hAnsi="FrankRuehl" w:cs="FrankRuehl" w:hint="eastAsia"/>
          <w:kern w:val="0"/>
          <w:sz w:val="28"/>
          <w:szCs w:val="28"/>
          <w:rtl/>
          <w14:ligatures w14:val="none"/>
        </w:rPr>
        <w:t>יע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רבאך</w:t>
      </w:r>
      <w:proofErr w:type="spellEnd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, ה</w:t>
      </w:r>
      <w:r w:rsidRPr="002B23AB">
        <w:rPr>
          <w:rFonts w:ascii="FrankRuehl" w:eastAsia="Calibri" w:hAnsi="FrankRuehl" w:cs="FrankRuehl" w:hint="eastAsia"/>
          <w:kern w:val="0"/>
          <w:sz w:val="28"/>
          <w:szCs w:val="28"/>
          <w:rtl/>
          <w14:ligatures w14:val="none"/>
        </w:rPr>
        <w:t>אדמו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"ר </w:t>
      </w:r>
      <w:proofErr w:type="spellStart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מסאטמר</w:t>
      </w:r>
      <w:proofErr w:type="spellEnd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, ר</w:t>
      </w:r>
      <w:r w:rsidRPr="002B23AB">
        <w:rPr>
          <w:rFonts w:ascii="FrankRuehl" w:eastAsia="Calibri" w:hAnsi="FrankRuehl" w:cs="FrankRuehl" w:hint="eastAsia"/>
          <w:kern w:val="0"/>
          <w:sz w:val="28"/>
          <w:szCs w:val="28"/>
          <w:rtl/>
          <w14:ligatures w14:val="none"/>
        </w:rPr>
        <w:t>בי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 משה </w:t>
      </w:r>
      <w:proofErr w:type="spellStart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פיינשטיין</w:t>
      </w:r>
      <w:proofErr w:type="spellEnd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, ר</w:t>
      </w:r>
      <w:r w:rsidRPr="002B23AB">
        <w:rPr>
          <w:rFonts w:ascii="FrankRuehl" w:eastAsia="Calibri" w:hAnsi="FrankRuehl" w:cs="FrankRuehl" w:hint="eastAsia"/>
          <w:kern w:val="0"/>
          <w:sz w:val="28"/>
          <w:szCs w:val="28"/>
          <w:rtl/>
          <w14:ligatures w14:val="none"/>
        </w:rPr>
        <w:t>בי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 יעקב </w:t>
      </w:r>
      <w:proofErr w:type="spellStart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קמנצקי</w:t>
      </w:r>
      <w:proofErr w:type="spellEnd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, ר</w:t>
      </w:r>
      <w:r w:rsidRPr="002B23AB">
        <w:rPr>
          <w:rFonts w:ascii="FrankRuehl" w:eastAsia="Calibri" w:hAnsi="FrankRuehl" w:cs="FrankRuehl" w:hint="eastAsia"/>
          <w:kern w:val="0"/>
          <w:sz w:val="28"/>
          <w:szCs w:val="28"/>
          <w:rtl/>
          <w14:ligatures w14:val="none"/>
        </w:rPr>
        <w:t>בי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 יצחק </w:t>
      </w:r>
      <w:proofErr w:type="spellStart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הוטנר</w:t>
      </w:r>
      <w:proofErr w:type="spellEnd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, ר</w:t>
      </w:r>
      <w:r w:rsidRPr="002B23AB">
        <w:rPr>
          <w:rFonts w:ascii="FrankRuehl" w:eastAsia="Calibri" w:hAnsi="FrankRuehl" w:cs="FrankRuehl" w:hint="eastAsia"/>
          <w:kern w:val="0"/>
          <w:sz w:val="28"/>
          <w:szCs w:val="28"/>
          <w:rtl/>
          <w14:ligatures w14:val="none"/>
        </w:rPr>
        <w:t>בי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 אליעזר יהודה </w:t>
      </w:r>
      <w:proofErr w:type="spellStart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פינקל</w:t>
      </w:r>
      <w:proofErr w:type="spellEnd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. </w:t>
      </w:r>
    </w:p>
    <w:p w14:paraId="302D24F7" w14:textId="77777777" w:rsidR="002B23AB" w:rsidRPr="002B23AB" w:rsidRDefault="002B23AB" w:rsidP="002B23AB">
      <w:pPr>
        <w:spacing w:after="80" w:line="360" w:lineRule="auto"/>
        <w:ind w:left="360"/>
        <w:jc w:val="both"/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</w:pPr>
      <w:r w:rsidRPr="002B23AB">
        <w:rPr>
          <w:rFonts w:ascii="FrankRuehl" w:eastAsia="Calibri" w:hAnsi="FrankRuehl" w:cs="FrankRuehl" w:hint="eastAsia"/>
          <w:kern w:val="0"/>
          <w:sz w:val="28"/>
          <w:szCs w:val="28"/>
          <w:rtl/>
          <w14:ligatures w14:val="none"/>
        </w:rPr>
        <w:t>כמו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 כן, בדור הקודם </w:t>
      </w:r>
      <w:r w:rsidRPr="002B23AB">
        <w:rPr>
          <w:rFonts w:ascii="FrankRuehl" w:eastAsia="Calibri" w:hAnsi="FrankRuehl" w:cs="FrankRuehl" w:hint="eastAsia"/>
          <w:kern w:val="0"/>
          <w:sz w:val="28"/>
          <w:szCs w:val="28"/>
          <w:rtl/>
          <w14:ligatures w14:val="none"/>
        </w:rPr>
        <w:t>היו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 גדולי תורה רבים, כגון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:,</w:t>
      </w:r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 xml:space="preserve"> רבי </w:t>
      </w:r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 xml:space="preserve">חיים </w:t>
      </w:r>
      <w:proofErr w:type="spellStart"/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>שמואלביץ</w:t>
      </w:r>
      <w:proofErr w:type="spellEnd"/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>,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 ר</w:t>
      </w:r>
      <w:r w:rsidRPr="002B23AB">
        <w:rPr>
          <w:rFonts w:ascii="FrankRuehl" w:eastAsia="Calibri" w:hAnsi="FrankRuehl" w:cs="FrankRuehl" w:hint="eastAsia"/>
          <w:kern w:val="0"/>
          <w:sz w:val="28"/>
          <w:szCs w:val="28"/>
          <w:rtl/>
          <w14:ligatures w14:val="none"/>
        </w:rPr>
        <w:t>בי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 אהרן קוטלר, ר</w:t>
      </w:r>
      <w:r w:rsidRPr="002B23AB">
        <w:rPr>
          <w:rFonts w:ascii="FrankRuehl" w:eastAsia="Calibri" w:hAnsi="FrankRuehl" w:cs="FrankRuehl" w:hint="eastAsia"/>
          <w:kern w:val="0"/>
          <w:sz w:val="28"/>
          <w:szCs w:val="28"/>
          <w:rtl/>
          <w14:ligatures w14:val="none"/>
        </w:rPr>
        <w:t>בי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 שלמה יוסף </w:t>
      </w:r>
      <w:proofErr w:type="spellStart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כהנמן</w:t>
      </w:r>
      <w:proofErr w:type="spellEnd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, ר</w:t>
      </w:r>
      <w:r w:rsidRPr="002B23AB">
        <w:rPr>
          <w:rFonts w:ascii="FrankRuehl" w:eastAsia="Calibri" w:hAnsi="FrankRuehl" w:cs="FrankRuehl" w:hint="eastAsia"/>
          <w:kern w:val="0"/>
          <w:sz w:val="28"/>
          <w:szCs w:val="28"/>
          <w:rtl/>
          <w14:ligatures w14:val="none"/>
        </w:rPr>
        <w:t>בי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 יחזקאל </w:t>
      </w:r>
      <w:proofErr w:type="spellStart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לוינשטיין</w:t>
      </w:r>
      <w:proofErr w:type="spellEnd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, הרב </w:t>
      </w:r>
      <w:proofErr w:type="spellStart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דסלר</w:t>
      </w:r>
      <w:proofErr w:type="spellEnd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, ר</w:t>
      </w:r>
      <w:r w:rsidRPr="002B23AB">
        <w:rPr>
          <w:rFonts w:ascii="FrankRuehl" w:eastAsia="Calibri" w:hAnsi="FrankRuehl" w:cs="FrankRuehl" w:hint="eastAsia"/>
          <w:kern w:val="0"/>
          <w:sz w:val="28"/>
          <w:szCs w:val="28"/>
          <w:rtl/>
          <w14:ligatures w14:val="none"/>
        </w:rPr>
        <w:t>בי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 אליהו </w:t>
      </w:r>
      <w:proofErr w:type="spellStart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לופיאן</w:t>
      </w:r>
      <w:proofErr w:type="spellEnd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, </w:t>
      </w:r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 xml:space="preserve">רבי </w:t>
      </w:r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 xml:space="preserve">איסר זלמן מלצר, </w:t>
      </w:r>
      <w:proofErr w:type="spellStart"/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>הגרי"ז</w:t>
      </w:r>
      <w:proofErr w:type="spellEnd"/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 xml:space="preserve">, והחזון איש, </w:t>
      </w:r>
      <w:r w:rsidRPr="002B23AB">
        <w:rPr>
          <w:rFonts w:ascii="FrankRuehl" w:eastAsia="Calibri" w:hAnsi="FrankRuehl" w:cs="FrankRuehl" w:hint="eastAsia"/>
          <w:kern w:val="0"/>
          <w:sz w:val="28"/>
          <w:szCs w:val="28"/>
          <w:rtl/>
          <w14:ligatures w14:val="none"/>
        </w:rPr>
        <w:t>זכר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 </w:t>
      </w:r>
      <w:r w:rsidRPr="002B23AB">
        <w:rPr>
          <w:rFonts w:ascii="FrankRuehl" w:eastAsia="Calibri" w:hAnsi="FrankRuehl" w:cs="FrankRuehl" w:hint="eastAsia"/>
          <w:kern w:val="0"/>
          <w:sz w:val="28"/>
          <w:szCs w:val="28"/>
          <w:rtl/>
          <w14:ligatures w14:val="none"/>
        </w:rPr>
        <w:t>צדיקים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 </w:t>
      </w:r>
      <w:r w:rsidRPr="002B23AB">
        <w:rPr>
          <w:rFonts w:ascii="FrankRuehl" w:eastAsia="Calibri" w:hAnsi="FrankRuehl" w:cs="FrankRuehl" w:hint="eastAsia"/>
          <w:kern w:val="0"/>
          <w:sz w:val="28"/>
          <w:szCs w:val="28"/>
          <w:rtl/>
          <w14:ligatures w14:val="none"/>
        </w:rPr>
        <w:t>לברכה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. </w:t>
      </w:r>
    </w:p>
    <w:p w14:paraId="1E5B5163" w14:textId="77777777" w:rsidR="002B23AB" w:rsidRDefault="002B23AB" w:rsidP="002B23AB">
      <w:pPr>
        <w:spacing w:after="80" w:line="360" w:lineRule="auto"/>
        <w:ind w:left="720"/>
        <w:jc w:val="both"/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</w:pPr>
    </w:p>
    <w:p w14:paraId="40FC16E0" w14:textId="304E15D6" w:rsidR="002B23AB" w:rsidRPr="002B23AB" w:rsidRDefault="002B23AB" w:rsidP="002B23AB">
      <w:pPr>
        <w:spacing w:after="80" w:line="360" w:lineRule="auto"/>
        <w:ind w:left="720"/>
        <w:jc w:val="both"/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</w:pP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ר</w:t>
      </w:r>
      <w:r w:rsidRPr="002B23AB">
        <w:rPr>
          <w:rFonts w:ascii="FrankRuehl" w:eastAsia="Calibri" w:hAnsi="FrankRuehl" w:cs="FrankRuehl" w:hint="eastAsia"/>
          <w:kern w:val="0"/>
          <w:sz w:val="28"/>
          <w:szCs w:val="28"/>
          <w:rtl/>
          <w14:ligatures w14:val="none"/>
        </w:rPr>
        <w:t>בי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 חיים עוזר, ר</w:t>
      </w:r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>בי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 ברוך בער, ר</w:t>
      </w:r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>בי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 שמעון</w:t>
      </w:r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 xml:space="preserve"> </w:t>
      </w:r>
      <w:proofErr w:type="spellStart"/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>שקופ</w:t>
      </w:r>
      <w:proofErr w:type="spellEnd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, ר</w:t>
      </w:r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>בי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 אלחנן</w:t>
      </w:r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 xml:space="preserve"> ווסרמן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. הסבא </w:t>
      </w:r>
      <w:proofErr w:type="spellStart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מסלבודקה</w:t>
      </w:r>
      <w:proofErr w:type="spellEnd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, ר</w:t>
      </w:r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>בי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 מאיר שמחה, ר</w:t>
      </w:r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>בי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 יוסף </w:t>
      </w:r>
      <w:proofErr w:type="spellStart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רוזין</w:t>
      </w:r>
      <w:proofErr w:type="spellEnd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, ר</w:t>
      </w:r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>בי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 ירוחם</w:t>
      </w:r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>, זכר צדיקים לברכה.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 </w:t>
      </w:r>
    </w:p>
    <w:p w14:paraId="08F7994F" w14:textId="77777777" w:rsidR="002B23AB" w:rsidRDefault="002B23AB" w:rsidP="002B23AB">
      <w:pPr>
        <w:spacing w:after="80" w:line="360" w:lineRule="auto"/>
        <w:ind w:left="720"/>
        <w:jc w:val="both"/>
        <w:rPr>
          <w:rFonts w:ascii="FrankRuehl" w:hAnsi="FrankRuehl" w:cs="FrankRuehl"/>
          <w:sz w:val="28"/>
          <w:szCs w:val="28"/>
          <w:rtl/>
        </w:rPr>
      </w:pPr>
    </w:p>
    <w:p w14:paraId="605DF36B" w14:textId="66CE0736" w:rsidR="002B23AB" w:rsidRPr="003F1395" w:rsidRDefault="002B23AB" w:rsidP="002B23AB">
      <w:pPr>
        <w:spacing w:after="80" w:line="360" w:lineRule="auto"/>
        <w:ind w:left="720"/>
        <w:jc w:val="both"/>
        <w:rPr>
          <w:rFonts w:ascii="FrankRuehl" w:hAnsi="FrankRuehl" w:cs="FrankRuehl"/>
          <w:sz w:val="28"/>
          <w:szCs w:val="28"/>
          <w:rtl/>
        </w:rPr>
      </w:pPr>
      <w:r w:rsidRPr="003F1395">
        <w:rPr>
          <w:rFonts w:ascii="FrankRuehl" w:hAnsi="FrankRuehl" w:cs="FrankRuehl"/>
          <w:sz w:val="28"/>
          <w:szCs w:val="28"/>
          <w:rtl/>
        </w:rPr>
        <w:t xml:space="preserve">דור הקודם, </w:t>
      </w:r>
      <w:r w:rsidRPr="003F1395">
        <w:rPr>
          <w:rFonts w:ascii="FrankRuehl" w:hAnsi="FrankRuehl" w:cs="FrankRuehl"/>
          <w:sz w:val="28"/>
          <w:szCs w:val="28"/>
          <w:rtl/>
        </w:rPr>
        <w:t>ר</w:t>
      </w:r>
      <w:r>
        <w:rPr>
          <w:rFonts w:ascii="FrankRuehl" w:hAnsi="FrankRuehl" w:cs="FrankRuehl" w:hint="cs"/>
          <w:sz w:val="28"/>
          <w:szCs w:val="28"/>
          <w:rtl/>
        </w:rPr>
        <w:t>בי</w:t>
      </w:r>
      <w:r w:rsidRPr="003F1395">
        <w:rPr>
          <w:rFonts w:ascii="FrankRuehl" w:hAnsi="FrankRuehl" w:cs="FrankRuehl"/>
          <w:sz w:val="28"/>
          <w:szCs w:val="28"/>
          <w:rtl/>
        </w:rPr>
        <w:t xml:space="preserve"> חיים </w:t>
      </w:r>
      <w:proofErr w:type="spellStart"/>
      <w:r>
        <w:rPr>
          <w:rFonts w:ascii="FrankRuehl" w:hAnsi="FrankRuehl" w:cs="FrankRuehl" w:hint="cs"/>
          <w:sz w:val="28"/>
          <w:szCs w:val="28"/>
          <w:rtl/>
        </w:rPr>
        <w:t>מ</w:t>
      </w:r>
      <w:r w:rsidRPr="003F1395">
        <w:rPr>
          <w:rFonts w:ascii="FrankRuehl" w:hAnsi="FrankRuehl" w:cs="FrankRuehl"/>
          <w:sz w:val="28"/>
          <w:szCs w:val="28"/>
          <w:rtl/>
        </w:rPr>
        <w:t>בריסק</w:t>
      </w:r>
      <w:proofErr w:type="spellEnd"/>
      <w:r w:rsidRPr="003F1395">
        <w:rPr>
          <w:rFonts w:ascii="FrankRuehl" w:hAnsi="FrankRuehl" w:cs="FrankRuehl"/>
          <w:sz w:val="28"/>
          <w:szCs w:val="28"/>
          <w:rtl/>
        </w:rPr>
        <w:t>,</w:t>
      </w:r>
      <w:r>
        <w:rPr>
          <w:rFonts w:ascii="FrankRuehl" w:hAnsi="FrankRuehl" w:cs="FrankRuehl" w:hint="cs"/>
          <w:sz w:val="28"/>
          <w:szCs w:val="28"/>
          <w:rtl/>
        </w:rPr>
        <w:t xml:space="preserve"> ר' יעקב יוסף, הבן איש חי, השפת אמת,</w:t>
      </w:r>
      <w:r w:rsidRPr="003F1395">
        <w:rPr>
          <w:rFonts w:ascii="FrankRuehl" w:hAnsi="FrankRuehl" w:cs="FrankRuehl"/>
          <w:sz w:val="28"/>
          <w:szCs w:val="28"/>
          <w:rtl/>
        </w:rPr>
        <w:t xml:space="preserve"> </w:t>
      </w:r>
      <w:r>
        <w:rPr>
          <w:rFonts w:ascii="FrankRuehl" w:hAnsi="FrankRuehl" w:cs="FrankRuehl" w:hint="cs"/>
          <w:sz w:val="28"/>
          <w:szCs w:val="28"/>
          <w:rtl/>
        </w:rPr>
        <w:t xml:space="preserve">הבית הלוי, </w:t>
      </w:r>
      <w:r w:rsidRPr="003F1395">
        <w:rPr>
          <w:rFonts w:ascii="FrankRuehl" w:hAnsi="FrankRuehl" w:cs="FrankRuehl"/>
          <w:sz w:val="28"/>
          <w:szCs w:val="28"/>
          <w:rtl/>
        </w:rPr>
        <w:t>ר</w:t>
      </w:r>
      <w:r>
        <w:rPr>
          <w:rFonts w:ascii="FrankRuehl" w:hAnsi="FrankRuehl" w:cs="FrankRuehl" w:hint="cs"/>
          <w:sz w:val="28"/>
          <w:szCs w:val="28"/>
          <w:rtl/>
        </w:rPr>
        <w:t>בי</w:t>
      </w:r>
      <w:r w:rsidRPr="003F1395">
        <w:rPr>
          <w:rFonts w:ascii="FrankRuehl" w:hAnsi="FrankRuehl" w:cs="FrankRuehl"/>
          <w:sz w:val="28"/>
          <w:szCs w:val="28"/>
          <w:rtl/>
        </w:rPr>
        <w:t xml:space="preserve"> יהושע לייב</w:t>
      </w:r>
      <w:r>
        <w:rPr>
          <w:rFonts w:ascii="FrankRuehl" w:hAnsi="FrankRuehl" w:cs="FrankRuehl" w:hint="cs"/>
          <w:sz w:val="28"/>
          <w:szCs w:val="28"/>
          <w:rtl/>
        </w:rPr>
        <w:t xml:space="preserve"> דיסקין</w:t>
      </w:r>
      <w:r w:rsidRPr="003F1395">
        <w:rPr>
          <w:rFonts w:ascii="FrankRuehl" w:hAnsi="FrankRuehl" w:cs="FrankRuehl"/>
          <w:sz w:val="28"/>
          <w:szCs w:val="28"/>
          <w:rtl/>
        </w:rPr>
        <w:t>, ר</w:t>
      </w:r>
      <w:r>
        <w:rPr>
          <w:rFonts w:ascii="FrankRuehl" w:hAnsi="FrankRuehl" w:cs="FrankRuehl" w:hint="cs"/>
          <w:sz w:val="28"/>
          <w:szCs w:val="28"/>
          <w:rtl/>
        </w:rPr>
        <w:t>בי</w:t>
      </w:r>
      <w:r w:rsidRPr="003F1395">
        <w:rPr>
          <w:rFonts w:ascii="FrankRuehl" w:hAnsi="FrankRuehl" w:cs="FrankRuehl"/>
          <w:sz w:val="28"/>
          <w:szCs w:val="28"/>
          <w:rtl/>
        </w:rPr>
        <w:t xml:space="preserve"> ישראל </w:t>
      </w:r>
      <w:proofErr w:type="spellStart"/>
      <w:r>
        <w:rPr>
          <w:rFonts w:ascii="FrankRuehl" w:hAnsi="FrankRuehl" w:cs="FrankRuehl" w:hint="cs"/>
          <w:sz w:val="28"/>
          <w:szCs w:val="28"/>
          <w:rtl/>
        </w:rPr>
        <w:t>סלנטר</w:t>
      </w:r>
      <w:proofErr w:type="spellEnd"/>
      <w:r>
        <w:rPr>
          <w:rFonts w:ascii="FrankRuehl" w:hAnsi="FrankRuehl" w:cs="FrankRuehl" w:hint="cs"/>
          <w:sz w:val="28"/>
          <w:szCs w:val="28"/>
          <w:rtl/>
        </w:rPr>
        <w:t xml:space="preserve"> </w:t>
      </w:r>
      <w:r w:rsidRPr="003F1395">
        <w:rPr>
          <w:rFonts w:ascii="FrankRuehl" w:hAnsi="FrankRuehl" w:cs="FrankRuehl"/>
          <w:sz w:val="28"/>
          <w:szCs w:val="28"/>
          <w:rtl/>
        </w:rPr>
        <w:t>ותלמידיו, ר</w:t>
      </w:r>
      <w:r>
        <w:rPr>
          <w:rFonts w:ascii="FrankRuehl" w:hAnsi="FrankRuehl" w:cs="FrankRuehl" w:hint="cs"/>
          <w:sz w:val="28"/>
          <w:szCs w:val="28"/>
          <w:rtl/>
        </w:rPr>
        <w:t>בי</w:t>
      </w:r>
      <w:r w:rsidRPr="003F1395">
        <w:rPr>
          <w:rFonts w:ascii="FrankRuehl" w:hAnsi="FrankRuehl" w:cs="FrankRuehl"/>
          <w:sz w:val="28"/>
          <w:szCs w:val="28"/>
          <w:rtl/>
        </w:rPr>
        <w:t xml:space="preserve"> שמחה </w:t>
      </w:r>
      <w:proofErr w:type="spellStart"/>
      <w:r w:rsidRPr="003F1395">
        <w:rPr>
          <w:rFonts w:ascii="FrankRuehl" w:hAnsi="FrankRuehl" w:cs="FrankRuehl"/>
          <w:sz w:val="28"/>
          <w:szCs w:val="28"/>
          <w:rtl/>
        </w:rPr>
        <w:t>זיסל</w:t>
      </w:r>
      <w:proofErr w:type="spellEnd"/>
      <w:r w:rsidRPr="003F1395">
        <w:rPr>
          <w:rFonts w:ascii="FrankRuehl" w:hAnsi="FrankRuehl" w:cs="FrankRuehl"/>
          <w:sz w:val="28"/>
          <w:szCs w:val="28"/>
          <w:rtl/>
        </w:rPr>
        <w:t xml:space="preserve">, </w:t>
      </w:r>
      <w:proofErr w:type="spellStart"/>
      <w:r w:rsidRPr="003F1395">
        <w:rPr>
          <w:rFonts w:ascii="FrankRuehl" w:hAnsi="FrankRuehl" w:cs="FrankRuehl"/>
          <w:sz w:val="28"/>
          <w:szCs w:val="28"/>
          <w:rtl/>
        </w:rPr>
        <w:t>המלבי"ם</w:t>
      </w:r>
      <w:proofErr w:type="spellEnd"/>
      <w:r w:rsidRPr="003F1395">
        <w:rPr>
          <w:rFonts w:ascii="FrankRuehl" w:hAnsi="FrankRuehl" w:cs="FrankRuehl"/>
          <w:sz w:val="28"/>
          <w:szCs w:val="28"/>
          <w:rtl/>
        </w:rPr>
        <w:t xml:space="preserve">, </w:t>
      </w:r>
      <w:r w:rsidRPr="003F1395">
        <w:rPr>
          <w:rFonts w:ascii="FrankRuehl" w:hAnsi="FrankRuehl" w:cs="FrankRuehl"/>
          <w:sz w:val="28"/>
          <w:szCs w:val="28"/>
          <w:rtl/>
        </w:rPr>
        <w:t xml:space="preserve">, , </w:t>
      </w:r>
      <w:r>
        <w:rPr>
          <w:rFonts w:ascii="FrankRuehl" w:hAnsi="FrankRuehl" w:cs="FrankRuehl" w:hint="cs"/>
          <w:sz w:val="28"/>
          <w:szCs w:val="28"/>
          <w:rtl/>
        </w:rPr>
        <w:t>ה</w:t>
      </w:r>
      <w:r w:rsidRPr="003F1395">
        <w:rPr>
          <w:rFonts w:ascii="FrankRuehl" w:hAnsi="FrankRuehl" w:cs="FrankRuehl"/>
          <w:sz w:val="28"/>
          <w:szCs w:val="28"/>
          <w:rtl/>
        </w:rPr>
        <w:t xml:space="preserve">כתב סופר, </w:t>
      </w:r>
      <w:r>
        <w:rPr>
          <w:rFonts w:ascii="FrankRuehl" w:hAnsi="FrankRuehl" w:cs="FrankRuehl" w:hint="cs"/>
          <w:sz w:val="28"/>
          <w:szCs w:val="28"/>
          <w:rtl/>
        </w:rPr>
        <w:t>, ועוד</w:t>
      </w:r>
      <w:r w:rsidRPr="003F1395">
        <w:rPr>
          <w:rFonts w:ascii="FrankRuehl" w:hAnsi="FrankRuehl" w:cs="FrankRuehl"/>
          <w:sz w:val="28"/>
          <w:szCs w:val="28"/>
          <w:rtl/>
        </w:rPr>
        <w:t>.</w:t>
      </w:r>
    </w:p>
    <w:p w14:paraId="4C795C12" w14:textId="77777777" w:rsidR="002B23AB" w:rsidRDefault="002B23AB" w:rsidP="002B23AB">
      <w:pPr>
        <w:spacing w:after="80" w:line="360" w:lineRule="auto"/>
        <w:ind w:left="720"/>
        <w:jc w:val="both"/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</w:pPr>
    </w:p>
    <w:p w14:paraId="5EF2FEFB" w14:textId="3B6C800E" w:rsidR="002B23AB" w:rsidRDefault="002B23AB" w:rsidP="002B23AB">
      <w:pPr>
        <w:spacing w:after="80" w:line="360" w:lineRule="auto"/>
        <w:ind w:left="720"/>
        <w:jc w:val="both"/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</w:pPr>
      <w:r w:rsidRPr="002B23AB">
        <w:rPr>
          <w:rFonts w:ascii="FrankRuehl" w:eastAsia="Calibri" w:hAnsi="FrankRuehl" w:cs="FrankRuehl" w:hint="eastAsia"/>
          <w:kern w:val="0"/>
          <w:sz w:val="28"/>
          <w:szCs w:val="28"/>
          <w:rtl/>
          <w14:ligatures w14:val="none"/>
        </w:rPr>
        <w:t>חכמי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 </w:t>
      </w:r>
      <w:r w:rsidRPr="002B23AB">
        <w:rPr>
          <w:rFonts w:ascii="FrankRuehl" w:eastAsia="Calibri" w:hAnsi="FrankRuehl" w:cs="FrankRuehl" w:hint="eastAsia"/>
          <w:kern w:val="0"/>
          <w:sz w:val="28"/>
          <w:szCs w:val="28"/>
          <w:rtl/>
          <w14:ligatures w14:val="none"/>
        </w:rPr>
        <w:t>הדור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 </w:t>
      </w:r>
      <w:r w:rsidRPr="002B23AB">
        <w:rPr>
          <w:rFonts w:ascii="FrankRuehl" w:eastAsia="Calibri" w:hAnsi="FrankRuehl" w:cs="FrankRuehl" w:hint="eastAsia"/>
          <w:kern w:val="0"/>
          <w:sz w:val="28"/>
          <w:szCs w:val="28"/>
          <w:rtl/>
          <w14:ligatures w14:val="none"/>
        </w:rPr>
        <w:t>שקודם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 </w:t>
      </w:r>
      <w:r w:rsidRPr="002B23AB">
        <w:rPr>
          <w:rFonts w:ascii="FrankRuehl" w:eastAsia="Calibri" w:hAnsi="FrankRuehl" w:cs="FrankRuehl" w:hint="eastAsia"/>
          <w:kern w:val="0"/>
          <w:sz w:val="28"/>
          <w:szCs w:val="28"/>
          <w:rtl/>
          <w14:ligatures w14:val="none"/>
        </w:rPr>
        <w:t>לכן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 </w:t>
      </w:r>
      <w:r w:rsidRPr="002B23AB">
        <w:rPr>
          <w:rFonts w:ascii="FrankRuehl" w:eastAsia="Calibri" w:hAnsi="FrankRuehl" w:cs="FrankRuehl" w:hint="eastAsia"/>
          <w:kern w:val="0"/>
          <w:sz w:val="28"/>
          <w:szCs w:val="28"/>
          <w:rtl/>
          <w14:ligatures w14:val="none"/>
        </w:rPr>
        <w:t>הם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:</w:t>
      </w:r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 xml:space="preserve"> </w:t>
      </w:r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 xml:space="preserve">החיי אדם, המשנה למלך, 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ר</w:t>
      </w:r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>בי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 יהונתן </w:t>
      </w:r>
      <w:proofErr w:type="spellStart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אייבשיץ</w:t>
      </w:r>
      <w:proofErr w:type="spellEnd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, ר</w:t>
      </w:r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>בי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 יעקב עמדין, </w:t>
      </w:r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>ה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פני יהושע, </w:t>
      </w:r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>ה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אור החיים הקדוש, </w:t>
      </w:r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>ה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שאגת אריה, </w:t>
      </w:r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>ה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רמח"ל, 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, </w:t>
      </w:r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>ה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חכם צבי, </w:t>
      </w:r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>ה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מחנה אפרים</w:t>
      </w:r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>,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 ועוד.</w:t>
      </w:r>
    </w:p>
    <w:p w14:paraId="292455FE" w14:textId="77777777" w:rsidR="002B23AB" w:rsidRDefault="002B23AB" w:rsidP="002B23AB">
      <w:pPr>
        <w:spacing w:after="80" w:line="360" w:lineRule="auto"/>
        <w:ind w:left="720"/>
        <w:jc w:val="both"/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</w:pPr>
    </w:p>
    <w:p w14:paraId="140486B2" w14:textId="77777777" w:rsidR="002B23AB" w:rsidRDefault="002B23AB" w:rsidP="002B23AB">
      <w:pPr>
        <w:spacing w:after="80" w:line="360" w:lineRule="auto"/>
        <w:ind w:left="720"/>
        <w:jc w:val="both"/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</w:pPr>
    </w:p>
    <w:p w14:paraId="5BE42CAD" w14:textId="6602778F" w:rsidR="002B23AB" w:rsidRPr="002B23AB" w:rsidRDefault="002B23AB" w:rsidP="002B23AB">
      <w:pPr>
        <w:spacing w:after="80" w:line="360" w:lineRule="auto"/>
        <w:ind w:left="720"/>
        <w:jc w:val="both"/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</w:pPr>
      <w:r>
        <w:rPr>
          <w:rFonts w:ascii="FrankRuehl" w:hAnsi="FrankRuehl" w:cs="FrankRuehl" w:hint="cs"/>
          <w:sz w:val="28"/>
          <w:szCs w:val="28"/>
          <w:rtl/>
        </w:rPr>
        <w:t>:</w:t>
      </w:r>
      <w:r w:rsidRPr="007B7595">
        <w:rPr>
          <w:rFonts w:ascii="FrankRuehl" w:hAnsi="FrankRuehl" w:cs="FrankRuehl"/>
          <w:sz w:val="28"/>
          <w:szCs w:val="28"/>
          <w:rtl/>
        </w:rPr>
        <w:t>,</w:t>
      </w:r>
      <w:r w:rsidRPr="007B7595">
        <w:rPr>
          <w:rFonts w:ascii="FrankRuehl" w:hAnsi="FrankRuehl" w:cs="FrankRuehl"/>
          <w:sz w:val="28"/>
          <w:szCs w:val="28"/>
          <w:rtl/>
        </w:rPr>
        <w:t xml:space="preserve"> </w:t>
      </w:r>
      <w:proofErr w:type="spellStart"/>
      <w:r>
        <w:rPr>
          <w:rFonts w:ascii="FrankRuehl" w:hAnsi="FrankRuehl" w:cs="FrankRuehl" w:hint="cs"/>
          <w:sz w:val="28"/>
          <w:szCs w:val="28"/>
          <w:rtl/>
        </w:rPr>
        <w:t>ה</w:t>
      </w:r>
      <w:r w:rsidRPr="007B7595">
        <w:rPr>
          <w:rFonts w:ascii="FrankRuehl" w:hAnsi="FrankRuehl" w:cs="FrankRuehl"/>
          <w:sz w:val="28"/>
          <w:szCs w:val="28"/>
          <w:rtl/>
        </w:rPr>
        <w:t>ש"ך</w:t>
      </w:r>
      <w:proofErr w:type="spellEnd"/>
      <w:r w:rsidRPr="007B7595">
        <w:rPr>
          <w:rFonts w:ascii="FrankRuehl" w:hAnsi="FrankRuehl" w:cs="FrankRuehl"/>
          <w:sz w:val="28"/>
          <w:szCs w:val="28"/>
          <w:rtl/>
        </w:rPr>
        <w:t xml:space="preserve">, </w:t>
      </w:r>
      <w:proofErr w:type="spellStart"/>
      <w:r>
        <w:rPr>
          <w:rFonts w:ascii="FrankRuehl" w:hAnsi="FrankRuehl" w:cs="FrankRuehl" w:hint="cs"/>
          <w:sz w:val="28"/>
          <w:szCs w:val="28"/>
          <w:rtl/>
        </w:rPr>
        <w:t>ה</w:t>
      </w:r>
      <w:r w:rsidRPr="007B7595">
        <w:rPr>
          <w:rFonts w:ascii="FrankRuehl" w:hAnsi="FrankRuehl" w:cs="FrankRuehl"/>
          <w:sz w:val="28"/>
          <w:szCs w:val="28"/>
          <w:rtl/>
        </w:rPr>
        <w:t>ט"ז</w:t>
      </w:r>
      <w:proofErr w:type="spellEnd"/>
      <w:r w:rsidRPr="007B7595">
        <w:rPr>
          <w:rFonts w:ascii="FrankRuehl" w:hAnsi="FrankRuehl" w:cs="FrankRuehl"/>
          <w:sz w:val="28"/>
          <w:szCs w:val="28"/>
          <w:rtl/>
        </w:rPr>
        <w:t xml:space="preserve">, </w:t>
      </w:r>
      <w:r>
        <w:rPr>
          <w:rFonts w:ascii="FrankRuehl" w:hAnsi="FrankRuehl" w:cs="FrankRuehl" w:hint="cs"/>
          <w:sz w:val="28"/>
          <w:szCs w:val="28"/>
          <w:rtl/>
        </w:rPr>
        <w:t>ה</w:t>
      </w:r>
      <w:r w:rsidRPr="007B7595">
        <w:rPr>
          <w:rFonts w:ascii="FrankRuehl" w:hAnsi="FrankRuehl" w:cs="FrankRuehl"/>
          <w:sz w:val="28"/>
          <w:szCs w:val="28"/>
          <w:rtl/>
        </w:rPr>
        <w:t xml:space="preserve">מגן אברהם, </w:t>
      </w:r>
      <w:proofErr w:type="spellStart"/>
      <w:r w:rsidRPr="007B7595">
        <w:rPr>
          <w:rFonts w:ascii="FrankRuehl" w:hAnsi="FrankRuehl" w:cs="FrankRuehl"/>
          <w:sz w:val="28"/>
          <w:szCs w:val="28"/>
          <w:rtl/>
        </w:rPr>
        <w:t>מהר"ם</w:t>
      </w:r>
      <w:proofErr w:type="spellEnd"/>
      <w:r w:rsidRPr="007B7595">
        <w:rPr>
          <w:rFonts w:ascii="FrankRuehl" w:hAnsi="FrankRuehl" w:cs="FrankRuehl"/>
          <w:sz w:val="28"/>
          <w:szCs w:val="28"/>
          <w:rtl/>
        </w:rPr>
        <w:t xml:space="preserve"> </w:t>
      </w:r>
      <w:proofErr w:type="spellStart"/>
      <w:r w:rsidRPr="007B7595">
        <w:rPr>
          <w:rFonts w:ascii="FrankRuehl" w:hAnsi="FrankRuehl" w:cs="FrankRuehl"/>
          <w:sz w:val="28"/>
          <w:szCs w:val="28"/>
          <w:rtl/>
        </w:rPr>
        <w:t>שי"ף</w:t>
      </w:r>
      <w:proofErr w:type="spellEnd"/>
      <w:r w:rsidRPr="007B7595">
        <w:rPr>
          <w:rFonts w:ascii="FrankRuehl" w:hAnsi="FrankRuehl" w:cs="FrankRuehl"/>
          <w:sz w:val="28"/>
          <w:szCs w:val="28"/>
          <w:rtl/>
        </w:rPr>
        <w:t xml:space="preserve">, </w:t>
      </w:r>
      <w:r>
        <w:rPr>
          <w:rFonts w:ascii="FrankRuehl" w:hAnsi="FrankRuehl" w:cs="FrankRuehl" w:hint="cs"/>
          <w:sz w:val="28"/>
          <w:szCs w:val="28"/>
          <w:rtl/>
        </w:rPr>
        <w:t>ה</w:t>
      </w:r>
      <w:r w:rsidRPr="007B7595">
        <w:rPr>
          <w:rFonts w:ascii="FrankRuehl" w:hAnsi="FrankRuehl" w:cs="FrankRuehl"/>
          <w:sz w:val="28"/>
          <w:szCs w:val="28"/>
          <w:rtl/>
        </w:rPr>
        <w:t>תוספות יום טוב</w:t>
      </w:r>
      <w:r>
        <w:rPr>
          <w:rFonts w:ascii="FrankRuehl" w:hAnsi="FrankRuehl" w:cs="FrankRuehl" w:hint="cs"/>
          <w:sz w:val="28"/>
          <w:szCs w:val="28"/>
          <w:rtl/>
        </w:rPr>
        <w:t xml:space="preserve">, </w:t>
      </w:r>
      <w:proofErr w:type="spellStart"/>
      <w:r>
        <w:rPr>
          <w:rFonts w:ascii="FrankRuehl" w:hAnsi="FrankRuehl" w:cs="FrankRuehl" w:hint="cs"/>
          <w:sz w:val="28"/>
          <w:szCs w:val="28"/>
          <w:rtl/>
        </w:rPr>
        <w:t>השל"ה</w:t>
      </w:r>
      <w:proofErr w:type="spellEnd"/>
      <w:r>
        <w:rPr>
          <w:rFonts w:ascii="FrankRuehl" w:hAnsi="FrankRuehl" w:cs="FrankRuehl" w:hint="cs"/>
          <w:sz w:val="28"/>
          <w:szCs w:val="28"/>
          <w:rtl/>
        </w:rPr>
        <w:t xml:space="preserve"> הקדוש,</w:t>
      </w:r>
      <w:r w:rsidRPr="007B7595">
        <w:rPr>
          <w:rFonts w:ascii="FrankRuehl" w:hAnsi="FrankRuehl" w:cs="FrankRuehl"/>
          <w:sz w:val="28"/>
          <w:szCs w:val="28"/>
          <w:rtl/>
        </w:rPr>
        <w:t xml:space="preserve"> </w:t>
      </w:r>
      <w:proofErr w:type="spellStart"/>
      <w:r>
        <w:rPr>
          <w:rFonts w:ascii="FrankRuehl" w:hAnsi="FrankRuehl" w:cs="FrankRuehl" w:hint="cs"/>
          <w:sz w:val="28"/>
          <w:szCs w:val="28"/>
          <w:rtl/>
        </w:rPr>
        <w:t>מהר"ם</w:t>
      </w:r>
      <w:proofErr w:type="spellEnd"/>
      <w:r>
        <w:rPr>
          <w:rFonts w:ascii="FrankRuehl" w:hAnsi="FrankRuehl" w:cs="FrankRuehl" w:hint="cs"/>
          <w:sz w:val="28"/>
          <w:szCs w:val="28"/>
          <w:rtl/>
        </w:rPr>
        <w:t xml:space="preserve"> </w:t>
      </w:r>
      <w:proofErr w:type="spellStart"/>
      <w:r>
        <w:rPr>
          <w:rFonts w:ascii="FrankRuehl" w:hAnsi="FrankRuehl" w:cs="FrankRuehl" w:hint="cs"/>
          <w:sz w:val="28"/>
          <w:szCs w:val="28"/>
          <w:rtl/>
        </w:rPr>
        <w:t>מהרש"א</w:t>
      </w:r>
      <w:proofErr w:type="spellEnd"/>
      <w:r>
        <w:rPr>
          <w:rFonts w:ascii="FrankRuehl" w:hAnsi="FrankRuehl" w:cs="FrankRuehl" w:hint="cs"/>
          <w:sz w:val="28"/>
          <w:szCs w:val="28"/>
          <w:rtl/>
        </w:rPr>
        <w:t xml:space="preserve">, ר' חיים </w:t>
      </w:r>
      <w:proofErr w:type="spellStart"/>
      <w:r>
        <w:rPr>
          <w:rFonts w:ascii="FrankRuehl" w:hAnsi="FrankRuehl" w:cs="FrankRuehl" w:hint="cs"/>
          <w:sz w:val="28"/>
          <w:szCs w:val="28"/>
          <w:rtl/>
        </w:rPr>
        <w:t>ויטאל</w:t>
      </w:r>
      <w:proofErr w:type="spellEnd"/>
      <w:r>
        <w:rPr>
          <w:rFonts w:ascii="FrankRuehl" w:hAnsi="FrankRuehl" w:cs="FrankRuehl" w:hint="cs"/>
          <w:sz w:val="28"/>
          <w:szCs w:val="28"/>
          <w:rtl/>
        </w:rPr>
        <w:t xml:space="preserve">, </w:t>
      </w:r>
      <w:r>
        <w:rPr>
          <w:rFonts w:ascii="FrankRuehl" w:hAnsi="FrankRuehl" w:cs="FrankRuehl" w:hint="cs"/>
          <w:sz w:val="28"/>
          <w:szCs w:val="28"/>
          <w:rtl/>
        </w:rPr>
        <w:t>ה</w:t>
      </w:r>
      <w:r w:rsidRPr="007B7595">
        <w:rPr>
          <w:rFonts w:ascii="FrankRuehl" w:hAnsi="FrankRuehl" w:cs="FrankRuehl"/>
          <w:sz w:val="28"/>
          <w:szCs w:val="28"/>
          <w:rtl/>
        </w:rPr>
        <w:t xml:space="preserve">לבוש, </w:t>
      </w:r>
      <w:proofErr w:type="spellStart"/>
      <w:r w:rsidRPr="007B7595">
        <w:rPr>
          <w:rFonts w:ascii="FrankRuehl" w:hAnsi="FrankRuehl" w:cs="FrankRuehl"/>
          <w:sz w:val="28"/>
          <w:szCs w:val="28"/>
          <w:rtl/>
        </w:rPr>
        <w:t>מהרש"ל</w:t>
      </w:r>
      <w:proofErr w:type="spellEnd"/>
      <w:r w:rsidRPr="007B7595">
        <w:rPr>
          <w:rFonts w:ascii="FrankRuehl" w:hAnsi="FrankRuehl" w:cs="FrankRuehl"/>
          <w:sz w:val="28"/>
          <w:szCs w:val="28"/>
          <w:rtl/>
        </w:rPr>
        <w:t>,</w:t>
      </w:r>
      <w:r>
        <w:rPr>
          <w:rFonts w:ascii="FrankRuehl" w:hAnsi="FrankRuehl" w:cs="FrankRuehl" w:hint="cs"/>
          <w:sz w:val="28"/>
          <w:szCs w:val="28"/>
          <w:rtl/>
        </w:rPr>
        <w:t xml:space="preserve"> </w:t>
      </w:r>
      <w:r>
        <w:rPr>
          <w:rFonts w:ascii="FrankRuehl" w:hAnsi="FrankRuehl" w:cs="FrankRuehl" w:hint="cs"/>
          <w:sz w:val="28"/>
          <w:szCs w:val="28"/>
          <w:rtl/>
        </w:rPr>
        <w:t>רמ"א,</w:t>
      </w:r>
      <w:r w:rsidRPr="007B7595">
        <w:rPr>
          <w:rFonts w:ascii="FrankRuehl" w:hAnsi="FrankRuehl" w:cs="FrankRuehl"/>
          <w:sz w:val="28"/>
          <w:szCs w:val="28"/>
          <w:rtl/>
        </w:rPr>
        <w:t xml:space="preserve"> </w:t>
      </w:r>
      <w:r>
        <w:rPr>
          <w:rFonts w:ascii="FrankRuehl" w:hAnsi="FrankRuehl" w:cs="FrankRuehl" w:hint="cs"/>
          <w:sz w:val="28"/>
          <w:szCs w:val="28"/>
          <w:rtl/>
        </w:rPr>
        <w:t>ה</w:t>
      </w:r>
      <w:r w:rsidRPr="00D35952">
        <w:rPr>
          <w:rFonts w:ascii="FrankRuehl" w:hAnsi="FrankRuehl" w:cs="FrankRuehl"/>
          <w:sz w:val="28"/>
          <w:szCs w:val="28"/>
          <w:rtl/>
        </w:rPr>
        <w:t>בית יוסף</w:t>
      </w:r>
      <w:r>
        <w:rPr>
          <w:rFonts w:ascii="FrankRuehl" w:hAnsi="FrankRuehl" w:cs="FrankRuehl" w:hint="cs"/>
          <w:sz w:val="28"/>
          <w:szCs w:val="28"/>
          <w:rtl/>
        </w:rPr>
        <w:t>,</w:t>
      </w:r>
      <w:r w:rsidRPr="00C22B32">
        <w:rPr>
          <w:rFonts w:ascii="FrankRuehl" w:hAnsi="FrankRuehl" w:cs="FrankRuehl"/>
          <w:sz w:val="28"/>
          <w:szCs w:val="28"/>
          <w:rtl/>
        </w:rPr>
        <w:t xml:space="preserve"> </w:t>
      </w:r>
      <w:r w:rsidRPr="007B7595">
        <w:rPr>
          <w:rFonts w:ascii="FrankRuehl" w:hAnsi="FrankRuehl" w:cs="FrankRuehl"/>
          <w:sz w:val="28"/>
          <w:szCs w:val="28"/>
          <w:rtl/>
        </w:rPr>
        <w:t xml:space="preserve">, </w:t>
      </w:r>
      <w:proofErr w:type="spellStart"/>
      <w:r>
        <w:rPr>
          <w:rFonts w:ascii="FrankRuehl" w:hAnsi="FrankRuehl" w:cs="FrankRuehl" w:hint="cs"/>
          <w:sz w:val="28"/>
          <w:szCs w:val="28"/>
          <w:rtl/>
        </w:rPr>
        <w:t>ה</w:t>
      </w:r>
      <w:r w:rsidRPr="007B7595">
        <w:rPr>
          <w:rFonts w:ascii="FrankRuehl" w:hAnsi="FrankRuehl" w:cs="FrankRuehl"/>
          <w:sz w:val="28"/>
          <w:szCs w:val="28"/>
          <w:rtl/>
        </w:rPr>
        <w:t>אריז"ל</w:t>
      </w:r>
      <w:proofErr w:type="spellEnd"/>
      <w:r w:rsidRPr="007B7595">
        <w:rPr>
          <w:rFonts w:ascii="FrankRuehl" w:hAnsi="FrankRuehl" w:cs="FrankRuehl"/>
          <w:sz w:val="28"/>
          <w:szCs w:val="28"/>
          <w:rtl/>
        </w:rPr>
        <w:t xml:space="preserve">, </w:t>
      </w:r>
      <w:proofErr w:type="spellStart"/>
      <w:r>
        <w:rPr>
          <w:rFonts w:ascii="FrankRuehl" w:hAnsi="FrankRuehl" w:cs="FrankRuehl" w:hint="cs"/>
          <w:sz w:val="28"/>
          <w:szCs w:val="28"/>
          <w:rtl/>
        </w:rPr>
        <w:t>ה</w:t>
      </w:r>
      <w:r w:rsidRPr="007B7595">
        <w:rPr>
          <w:rFonts w:ascii="FrankRuehl" w:hAnsi="FrankRuehl" w:cs="FrankRuehl"/>
          <w:sz w:val="28"/>
          <w:szCs w:val="28"/>
          <w:rtl/>
        </w:rPr>
        <w:t>רמ"ק</w:t>
      </w:r>
      <w:proofErr w:type="spellEnd"/>
      <w:r w:rsidRPr="007B7595">
        <w:rPr>
          <w:rFonts w:ascii="FrankRuehl" w:hAnsi="FrankRuehl" w:cs="FrankRuehl"/>
          <w:sz w:val="28"/>
          <w:szCs w:val="28"/>
          <w:rtl/>
        </w:rPr>
        <w:t xml:space="preserve">, </w:t>
      </w:r>
      <w:r>
        <w:rPr>
          <w:rFonts w:ascii="FrankRuehl" w:hAnsi="FrankRuehl" w:cs="FrankRuehl" w:hint="cs"/>
          <w:sz w:val="28"/>
          <w:szCs w:val="28"/>
          <w:rtl/>
        </w:rPr>
        <w:t>ה</w:t>
      </w:r>
      <w:r w:rsidRPr="007B7595">
        <w:rPr>
          <w:rFonts w:ascii="FrankRuehl" w:hAnsi="FrankRuehl" w:cs="FrankRuehl"/>
          <w:sz w:val="28"/>
          <w:szCs w:val="28"/>
          <w:rtl/>
        </w:rPr>
        <w:t xml:space="preserve">חרדים, האלשיך הקדוש, רבי שלמה אלקבץ, מהר"ל מפראג </w:t>
      </w:r>
      <w:r>
        <w:rPr>
          <w:rFonts w:ascii="FrankRuehl" w:hAnsi="FrankRuehl" w:cs="FrankRuehl" w:hint="cs"/>
          <w:sz w:val="28"/>
          <w:szCs w:val="28"/>
          <w:rtl/>
        </w:rPr>
        <w:t>וה</w:t>
      </w:r>
      <w:r w:rsidRPr="007B7595">
        <w:rPr>
          <w:rFonts w:ascii="FrankRuehl" w:hAnsi="FrankRuehl" w:cs="FrankRuehl"/>
          <w:sz w:val="28"/>
          <w:szCs w:val="28"/>
          <w:rtl/>
        </w:rPr>
        <w:t>שיטה מקובצת.</w:t>
      </w:r>
    </w:p>
    <w:p w14:paraId="0700F11D" w14:textId="07B1996C" w:rsidR="002B23AB" w:rsidRPr="002B23AB" w:rsidRDefault="002B23AB" w:rsidP="002B23AB">
      <w:pPr>
        <w:keepNext/>
        <w:keepLines/>
        <w:spacing w:before="40" w:after="0" w:line="276" w:lineRule="auto"/>
        <w:outlineLvl w:val="3"/>
        <w:rPr>
          <w:rFonts w:ascii="Cambria" w:eastAsia="Times New Roman" w:hAnsi="Cambria" w:cs="Times New Roman"/>
          <w:i/>
          <w:iCs/>
          <w:kern w:val="0"/>
          <w:rtl/>
          <w14:ligatures w14:val="none"/>
        </w:rPr>
      </w:pPr>
    </w:p>
    <w:p w14:paraId="4A2E9C3C" w14:textId="77777777" w:rsidR="002B23AB" w:rsidRPr="002B23AB" w:rsidRDefault="002B23AB" w:rsidP="002B23AB">
      <w:pPr>
        <w:spacing w:after="80" w:line="360" w:lineRule="auto"/>
        <w:ind w:left="720"/>
        <w:jc w:val="both"/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</w:pPr>
      <w:r w:rsidRPr="002B23AB">
        <w:rPr>
          <w:rFonts w:ascii="FrankRuehl" w:eastAsia="Calibri" w:hAnsi="FrankRuehl" w:cs="FrankRuehl" w:hint="eastAsia"/>
          <w:kern w:val="0"/>
          <w:sz w:val="28"/>
          <w:szCs w:val="28"/>
          <w:rtl/>
          <w14:ligatures w14:val="none"/>
        </w:rPr>
        <w:t>גדולי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 הראשונים הם: </w:t>
      </w:r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 xml:space="preserve">אברבנאל, </w:t>
      </w:r>
      <w:proofErr w:type="spellStart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ספורנו</w:t>
      </w:r>
      <w:proofErr w:type="spellEnd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,</w:t>
      </w:r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 xml:space="preserve"> רע"ב,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 , </w:t>
      </w:r>
      <w:proofErr w:type="spellStart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מהר"י</w:t>
      </w:r>
      <w:proofErr w:type="spellEnd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 אבוהב, </w:t>
      </w:r>
      <w:proofErr w:type="spellStart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מהרי"ק</w:t>
      </w:r>
      <w:proofErr w:type="spellEnd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, </w:t>
      </w:r>
      <w:proofErr w:type="spellStart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ריב"ש</w:t>
      </w:r>
      <w:proofErr w:type="spellEnd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, </w:t>
      </w:r>
      <w:proofErr w:type="spellStart"/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>מהרי"ל</w:t>
      </w:r>
      <w:proofErr w:type="spellEnd"/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 xml:space="preserve">, </w:t>
      </w:r>
      <w:proofErr w:type="spellStart"/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>רלב"ג</w:t>
      </w:r>
      <w:proofErr w:type="spellEnd"/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 xml:space="preserve">, </w:t>
      </w:r>
      <w:proofErr w:type="spellStart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אבודרהם</w:t>
      </w:r>
      <w:proofErr w:type="spellEnd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, </w:t>
      </w:r>
      <w:proofErr w:type="spellStart"/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>ריטב"א</w:t>
      </w:r>
      <w:proofErr w:type="spellEnd"/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 xml:space="preserve">, </w:t>
      </w:r>
      <w:proofErr w:type="spellStart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ר"ן</w:t>
      </w:r>
      <w:proofErr w:type="spellEnd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, </w:t>
      </w:r>
      <w:proofErr w:type="spellStart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נמוק"י</w:t>
      </w:r>
      <w:proofErr w:type="spellEnd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,</w:t>
      </w:r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 xml:space="preserve"> </w:t>
      </w:r>
      <w:proofErr w:type="spellStart"/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>רא"ש</w:t>
      </w:r>
      <w:proofErr w:type="spellEnd"/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>,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 </w:t>
      </w:r>
      <w:proofErr w:type="spellStart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רשב"א</w:t>
      </w:r>
      <w:proofErr w:type="spellEnd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, רמב"ן, רמב"ם, רבינו בחיי, ר"י, </w:t>
      </w:r>
      <w:proofErr w:type="spellStart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ריב"ן</w:t>
      </w:r>
      <w:proofErr w:type="spellEnd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, </w:t>
      </w:r>
      <w:proofErr w:type="spellStart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רז"ה</w:t>
      </w:r>
      <w:proofErr w:type="spellEnd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 הלוי, </w:t>
      </w:r>
      <w:proofErr w:type="spellStart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ראב"ד</w:t>
      </w:r>
      <w:proofErr w:type="spellEnd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, </w:t>
      </w:r>
      <w:proofErr w:type="spellStart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ראבי"ה</w:t>
      </w:r>
      <w:proofErr w:type="spellEnd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, ר"י הזקן, </w:t>
      </w:r>
      <w:proofErr w:type="spellStart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רד"ק</w:t>
      </w:r>
      <w:proofErr w:type="spellEnd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, רמ"ה, רבינו יונה, רבי יחיאל מפריס, </w:t>
      </w:r>
      <w:proofErr w:type="spellStart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מהר"ם</w:t>
      </w:r>
      <w:proofErr w:type="spellEnd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 </w:t>
      </w:r>
      <w:proofErr w:type="spellStart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מרוטנבורג</w:t>
      </w:r>
      <w:proofErr w:type="spellEnd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, </w:t>
      </w:r>
      <w:proofErr w:type="spellStart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רא"ה</w:t>
      </w:r>
      <w:proofErr w:type="spellEnd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, רבינו פרץ, </w:t>
      </w:r>
      <w:proofErr w:type="spellStart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ריא"ז</w:t>
      </w:r>
      <w:proofErr w:type="spellEnd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,</w:t>
      </w:r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 xml:space="preserve"> רבינו תם,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 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רש"י,</w:t>
      </w:r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 xml:space="preserve"> </w:t>
      </w:r>
      <w:proofErr w:type="spellStart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רי"ף</w:t>
      </w:r>
      <w:proofErr w:type="spellEnd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, רבי משה הדרשן, רבי שמואל הנגיד, ר</w:t>
      </w:r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 xml:space="preserve">בינו 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ח</w:t>
      </w:r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>ננאל ו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רבינו נסים גאון. </w:t>
      </w:r>
    </w:p>
    <w:p w14:paraId="0D4216AC" w14:textId="77777777" w:rsidR="002B23AB" w:rsidRDefault="002B23AB">
      <w:pPr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</w:pPr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 xml:space="preserve">: </w:t>
      </w:r>
    </w:p>
    <w:p w14:paraId="6F9D126C" w14:textId="43577576" w:rsidR="00DA5372" w:rsidRDefault="002B23AB"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רב האי גאון, רב </w:t>
      </w:r>
      <w:proofErr w:type="spellStart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אחאי</w:t>
      </w:r>
      <w:proofErr w:type="spellEnd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 גאון, ספר הלכות גדולות, רס"ג, רב עמרם גאון</w:t>
      </w:r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>.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 </w:t>
      </w:r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>ו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ע</w:t>
      </w:r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>יין</w:t>
      </w:r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 אגרת ר' </w:t>
      </w:r>
      <w:proofErr w:type="spellStart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>שרירא</w:t>
      </w:r>
      <w:proofErr w:type="spellEnd"/>
      <w:r w:rsidRPr="002B23AB">
        <w:rPr>
          <w:rFonts w:ascii="FrankRuehl" w:eastAsia="Calibri" w:hAnsi="FrankRuehl" w:cs="FrankRuehl"/>
          <w:kern w:val="0"/>
          <w:sz w:val="28"/>
          <w:szCs w:val="28"/>
          <w:rtl/>
          <w14:ligatures w14:val="none"/>
        </w:rPr>
        <w:t xml:space="preserve"> גאון שם </w:t>
      </w:r>
      <w:r w:rsidRPr="002B23AB">
        <w:rPr>
          <w:rFonts w:ascii="FrankRuehl" w:eastAsia="Calibri" w:hAnsi="FrankRuehl" w:cs="FrankRuehl" w:hint="cs"/>
          <w:kern w:val="0"/>
          <w:sz w:val="28"/>
          <w:szCs w:val="28"/>
          <w:rtl/>
          <w14:ligatures w14:val="none"/>
        </w:rPr>
        <w:t>הביא</w:t>
      </w:r>
    </w:p>
    <w:sectPr w:rsidR="00DA5372" w:rsidSect="006A103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3AB"/>
    <w:rsid w:val="002B23AB"/>
    <w:rsid w:val="006A103F"/>
    <w:rsid w:val="00DA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2226D"/>
  <w15:chartTrackingRefBased/>
  <w15:docId w15:val="{E1E4C687-682C-4DCC-975E-0893BAC22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rsid w:val="002B23AB"/>
    <w:pPr>
      <w:spacing w:line="240" w:lineRule="auto"/>
    </w:pPr>
    <w:rPr>
      <w:sz w:val="20"/>
      <w:szCs w:val="20"/>
    </w:rPr>
  </w:style>
  <w:style w:type="character" w:customStyle="1" w:styleId="a4">
    <w:name w:val="טקסט הערה תו"/>
    <w:basedOn w:val="a0"/>
    <w:link w:val="a3"/>
    <w:uiPriority w:val="99"/>
    <w:rsid w:val="002B23AB"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2B23A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שריה  הלוי</dc:creator>
  <cp:keywords/>
  <dc:description/>
  <cp:lastModifiedBy>שריה  הלוי</cp:lastModifiedBy>
  <cp:revision>1</cp:revision>
  <dcterms:created xsi:type="dcterms:W3CDTF">2023-11-26T16:28:00Z</dcterms:created>
  <dcterms:modified xsi:type="dcterms:W3CDTF">2023-11-26T16:34:00Z</dcterms:modified>
</cp:coreProperties>
</file>