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05C2E0" w14:textId="77777777" w:rsidR="00AC097E" w:rsidRPr="00AC097E" w:rsidRDefault="00AC097E" w:rsidP="005F45CA">
      <w:pPr>
        <w:spacing w:line="360" w:lineRule="auto"/>
        <w:jc w:val="both"/>
        <w:rPr>
          <w:rFonts w:ascii="Aharoni" w:hAnsi="Aharoni" w:cs="Aharoni"/>
          <w:b/>
          <w:bCs/>
          <w:sz w:val="28"/>
          <w:szCs w:val="28"/>
          <w:rtl/>
        </w:rPr>
      </w:pPr>
    </w:p>
    <w:p w14:paraId="3BF8F123" w14:textId="46860DD3" w:rsidR="001009EE" w:rsidRPr="00A427BB" w:rsidRDefault="00F20AC1" w:rsidP="005F45CA">
      <w:pPr>
        <w:spacing w:line="36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הדרכות ו</w:t>
      </w:r>
      <w:r w:rsidR="001661E0" w:rsidRPr="00A427BB">
        <w:rPr>
          <w:rFonts w:hint="cs"/>
          <w:b/>
          <w:bCs/>
          <w:sz w:val="28"/>
          <w:szCs w:val="28"/>
          <w:rtl/>
        </w:rPr>
        <w:t>טיפים לעורכים</w:t>
      </w:r>
      <w:r w:rsidR="00CA5A1C" w:rsidRPr="00A427BB">
        <w:rPr>
          <w:rFonts w:hint="cs"/>
          <w:b/>
          <w:bCs/>
          <w:sz w:val="28"/>
          <w:szCs w:val="28"/>
          <w:rtl/>
        </w:rPr>
        <w:t>, בפרט</w:t>
      </w:r>
      <w:r w:rsidR="001661E0" w:rsidRPr="00A427BB">
        <w:rPr>
          <w:rFonts w:hint="cs"/>
          <w:b/>
          <w:bCs/>
          <w:sz w:val="28"/>
          <w:szCs w:val="28"/>
          <w:rtl/>
        </w:rPr>
        <w:t xml:space="preserve"> </w:t>
      </w:r>
      <w:r w:rsidR="00054D75" w:rsidRPr="00A427BB">
        <w:rPr>
          <w:rFonts w:hint="cs"/>
          <w:b/>
          <w:bCs/>
          <w:sz w:val="28"/>
          <w:szCs w:val="28"/>
          <w:rtl/>
        </w:rPr>
        <w:t xml:space="preserve">לגבי </w:t>
      </w:r>
      <w:r w:rsidR="00CA5A1C" w:rsidRPr="00A427BB">
        <w:rPr>
          <w:rFonts w:hint="cs"/>
          <w:b/>
          <w:bCs/>
          <w:sz w:val="28"/>
          <w:szCs w:val="28"/>
          <w:rtl/>
        </w:rPr>
        <w:t xml:space="preserve">עריכה המצריכה </w:t>
      </w:r>
      <w:r w:rsidR="001661E0" w:rsidRPr="00A427BB">
        <w:rPr>
          <w:rFonts w:hint="cs"/>
          <w:b/>
          <w:bCs/>
          <w:sz w:val="28"/>
          <w:szCs w:val="28"/>
          <w:rtl/>
        </w:rPr>
        <w:t>פיענוח וסידור דברי</w:t>
      </w:r>
      <w:r w:rsidR="00CA5A1C" w:rsidRPr="00A427BB">
        <w:rPr>
          <w:rFonts w:hint="cs"/>
          <w:b/>
          <w:bCs/>
          <w:sz w:val="28"/>
          <w:szCs w:val="28"/>
          <w:rtl/>
        </w:rPr>
        <w:t>ם</w:t>
      </w:r>
      <w:r w:rsidR="001661E0" w:rsidRPr="00A427BB">
        <w:rPr>
          <w:rFonts w:hint="cs"/>
          <w:b/>
          <w:bCs/>
          <w:sz w:val="28"/>
          <w:szCs w:val="28"/>
          <w:rtl/>
        </w:rPr>
        <w:t xml:space="preserve"> שנכתבו בקיצור או בחוסר סדר</w:t>
      </w:r>
    </w:p>
    <w:p w14:paraId="03B55314" w14:textId="2AF52BC4" w:rsidR="00054D75" w:rsidRPr="00F20AC1" w:rsidRDefault="00054D75" w:rsidP="005F45CA">
      <w:pPr>
        <w:pStyle w:val="a3"/>
        <w:numPr>
          <w:ilvl w:val="0"/>
          <w:numId w:val="2"/>
        </w:numPr>
        <w:spacing w:line="360" w:lineRule="auto"/>
        <w:rPr>
          <w:b/>
          <w:bCs/>
          <w:u w:val="single"/>
        </w:rPr>
      </w:pPr>
      <w:r w:rsidRPr="00F20AC1">
        <w:rPr>
          <w:rFonts w:hint="cs"/>
          <w:b/>
          <w:bCs/>
          <w:u w:val="single"/>
          <w:rtl/>
        </w:rPr>
        <w:t xml:space="preserve">לימוד </w:t>
      </w:r>
      <w:r w:rsidR="005F45CA">
        <w:rPr>
          <w:rFonts w:hint="cs"/>
          <w:b/>
          <w:bCs/>
          <w:u w:val="single"/>
          <w:rtl/>
        </w:rPr>
        <w:t xml:space="preserve">והכנה </w:t>
      </w:r>
      <w:r w:rsidRPr="00F20AC1">
        <w:rPr>
          <w:rFonts w:hint="cs"/>
          <w:b/>
          <w:bCs/>
          <w:u w:val="single"/>
          <w:rtl/>
        </w:rPr>
        <w:t>מקדי</w:t>
      </w:r>
      <w:r w:rsidR="005F45CA">
        <w:rPr>
          <w:rFonts w:hint="cs"/>
          <w:b/>
          <w:bCs/>
          <w:u w:val="single"/>
          <w:rtl/>
        </w:rPr>
        <w:t>מה</w:t>
      </w:r>
    </w:p>
    <w:p w14:paraId="41254499" w14:textId="2AC3BF6D" w:rsidR="00464C2D" w:rsidRDefault="00376C81" w:rsidP="005F45CA">
      <w:pPr>
        <w:pStyle w:val="a3"/>
        <w:numPr>
          <w:ilvl w:val="0"/>
          <w:numId w:val="3"/>
        </w:numPr>
        <w:spacing w:line="360" w:lineRule="auto"/>
        <w:jc w:val="both"/>
      </w:pPr>
      <w:r>
        <w:rPr>
          <w:rFonts w:hint="cs"/>
          <w:rtl/>
        </w:rPr>
        <w:t xml:space="preserve">אל תתחיל לכתוב לפני שלמדת </w:t>
      </w:r>
      <w:r w:rsidR="002F4061">
        <w:rPr>
          <w:rFonts w:hint="cs"/>
          <w:rtl/>
        </w:rPr>
        <w:t xml:space="preserve">והבנת </w:t>
      </w:r>
      <w:r>
        <w:rPr>
          <w:rFonts w:hint="cs"/>
          <w:rtl/>
        </w:rPr>
        <w:t>היטב את כל המאמר</w:t>
      </w:r>
      <w:r w:rsidR="00464C2D">
        <w:rPr>
          <w:rFonts w:hint="cs"/>
          <w:rtl/>
        </w:rPr>
        <w:t>!</w:t>
      </w:r>
      <w:r>
        <w:rPr>
          <w:rFonts w:hint="cs"/>
          <w:rtl/>
        </w:rPr>
        <w:t xml:space="preserve"> </w:t>
      </w:r>
    </w:p>
    <w:p w14:paraId="4CA84D69" w14:textId="7AE86986" w:rsidR="003118A4" w:rsidRDefault="00162E4B" w:rsidP="005F45CA">
      <w:pPr>
        <w:pStyle w:val="a3"/>
        <w:spacing w:line="360" w:lineRule="auto"/>
        <w:ind w:left="1080"/>
        <w:jc w:val="both"/>
        <w:rPr>
          <w:rtl/>
        </w:rPr>
      </w:pPr>
      <w:r>
        <w:rPr>
          <w:rFonts w:hint="cs"/>
          <w:rtl/>
        </w:rPr>
        <w:t xml:space="preserve">עריכה בלא הבנה מספקת, אינה עריכה אלא מריחה. </w:t>
      </w:r>
      <w:r w:rsidR="00CA5A1C">
        <w:rPr>
          <w:rFonts w:hint="cs"/>
          <w:rtl/>
        </w:rPr>
        <w:t xml:space="preserve">לפני שמתחילים את העריכה, תחילה יש ללמוד טוב את </w:t>
      </w:r>
      <w:r w:rsidR="00376C81">
        <w:rPr>
          <w:rFonts w:hint="cs"/>
          <w:rtl/>
        </w:rPr>
        <w:t xml:space="preserve">כל </w:t>
      </w:r>
      <w:r w:rsidR="00CA5A1C">
        <w:rPr>
          <w:rFonts w:hint="cs"/>
          <w:rtl/>
        </w:rPr>
        <w:t>המאמר</w:t>
      </w:r>
      <w:r w:rsidR="002F4061">
        <w:rPr>
          <w:rFonts w:hint="cs"/>
          <w:rtl/>
        </w:rPr>
        <w:t>, ו</w:t>
      </w:r>
      <w:r w:rsidR="00CA5A1C">
        <w:rPr>
          <w:rFonts w:hint="cs"/>
          <w:rtl/>
        </w:rPr>
        <w:t>להבין איך ההסבר מתרץ את הקושיות, ו</w:t>
      </w:r>
      <w:r w:rsidR="002F4061">
        <w:rPr>
          <w:rFonts w:hint="cs"/>
          <w:rtl/>
        </w:rPr>
        <w:t xml:space="preserve">כן </w:t>
      </w:r>
      <w:r w:rsidR="00CA5A1C">
        <w:rPr>
          <w:rFonts w:hint="cs"/>
          <w:rtl/>
        </w:rPr>
        <w:t xml:space="preserve">להבין </w:t>
      </w:r>
      <w:proofErr w:type="spellStart"/>
      <w:r w:rsidR="00CA5A1C">
        <w:rPr>
          <w:rFonts w:hint="cs"/>
          <w:rtl/>
        </w:rPr>
        <w:t>נצרכותו</w:t>
      </w:r>
      <w:proofErr w:type="spellEnd"/>
      <w:r w:rsidR="00CA5A1C">
        <w:rPr>
          <w:rFonts w:hint="cs"/>
          <w:rtl/>
        </w:rPr>
        <w:t xml:space="preserve"> </w:t>
      </w:r>
      <w:r w:rsidR="002F4061">
        <w:rPr>
          <w:rFonts w:hint="cs"/>
          <w:rtl/>
        </w:rPr>
        <w:t xml:space="preserve">ומקומו </w:t>
      </w:r>
      <w:r w:rsidR="00CA5A1C">
        <w:rPr>
          <w:rFonts w:hint="cs"/>
          <w:rtl/>
        </w:rPr>
        <w:t>של כל חלק במהלך (קושיה, ראיה, חיזוק לתירוץ וכיו"ב).</w:t>
      </w:r>
      <w:r w:rsidR="005029A7">
        <w:rPr>
          <w:rFonts w:hint="cs"/>
          <w:rtl/>
        </w:rPr>
        <w:t xml:space="preserve"> </w:t>
      </w:r>
    </w:p>
    <w:p w14:paraId="48BBCB31" w14:textId="6EF7EFCF" w:rsidR="00CA5A1C" w:rsidRDefault="003118A4" w:rsidP="005F45CA">
      <w:pPr>
        <w:pStyle w:val="a3"/>
        <w:numPr>
          <w:ilvl w:val="0"/>
          <w:numId w:val="3"/>
        </w:numPr>
        <w:spacing w:line="360" w:lineRule="auto"/>
        <w:jc w:val="both"/>
      </w:pPr>
      <w:r>
        <w:rPr>
          <w:rFonts w:hint="cs"/>
          <w:rtl/>
        </w:rPr>
        <w:t xml:space="preserve">טיפ חשוב: </w:t>
      </w:r>
      <w:r w:rsidR="005029A7">
        <w:rPr>
          <w:rFonts w:hint="cs"/>
          <w:rtl/>
        </w:rPr>
        <w:t>לאחר שלמדת את המאמר, תעבור על כל קושיה, ותוודא שהבנת את התירוץ שלה מתוך ההסברים שבמאמר</w:t>
      </w:r>
      <w:r w:rsidR="00162E4B">
        <w:rPr>
          <w:rFonts w:hint="cs"/>
          <w:rtl/>
        </w:rPr>
        <w:t>.</w:t>
      </w:r>
    </w:p>
    <w:p w14:paraId="533BDB46" w14:textId="2A924A04" w:rsidR="00376C81" w:rsidRDefault="00376C81" w:rsidP="005F45CA">
      <w:pPr>
        <w:pStyle w:val="a3"/>
        <w:numPr>
          <w:ilvl w:val="0"/>
          <w:numId w:val="3"/>
        </w:numPr>
        <w:spacing w:line="360" w:lineRule="auto"/>
        <w:jc w:val="both"/>
        <w:rPr>
          <w:rtl/>
        </w:rPr>
      </w:pPr>
      <w:r>
        <w:rPr>
          <w:rFonts w:hint="cs"/>
          <w:rtl/>
        </w:rPr>
        <w:t>בתוך הלימוד הראשוני הזה, אתה יכול כבר לעשות הגהות בסיסיות של לשון זכר ונקבה ותיקוני טעויות כתיב וכדו'. כמו כן אתה יכול להוסיף ביאורים קצרים בדברים, כדי שלא תשכח.</w:t>
      </w:r>
      <w:r w:rsidRPr="00376C81">
        <w:rPr>
          <w:rFonts w:hint="cs"/>
          <w:rtl/>
        </w:rPr>
        <w:t xml:space="preserve"> </w:t>
      </w:r>
      <w:r>
        <w:rPr>
          <w:rFonts w:hint="cs"/>
          <w:rtl/>
        </w:rPr>
        <w:t>(כדאי ש</w:t>
      </w:r>
      <w:r w:rsidR="002F4061">
        <w:rPr>
          <w:rFonts w:hint="cs"/>
          <w:rtl/>
        </w:rPr>
        <w:t xml:space="preserve">תמסגר את </w:t>
      </w:r>
      <w:r>
        <w:rPr>
          <w:rFonts w:hint="cs"/>
          <w:rtl/>
        </w:rPr>
        <w:t xml:space="preserve">ההוספות </w:t>
      </w:r>
      <w:r w:rsidR="002F4061">
        <w:rPr>
          <w:rFonts w:hint="cs"/>
          <w:rtl/>
        </w:rPr>
        <w:t xml:space="preserve">הללו </w:t>
      </w:r>
      <w:r>
        <w:rPr>
          <w:rFonts w:hint="cs"/>
          <w:rtl/>
        </w:rPr>
        <w:t>בתוך סימנים כמו { } / / וכדו'</w:t>
      </w:r>
      <w:r w:rsidR="00F20AC1">
        <w:rPr>
          <w:rFonts w:hint="cs"/>
          <w:rtl/>
        </w:rPr>
        <w:t>,</w:t>
      </w:r>
      <w:r>
        <w:rPr>
          <w:rFonts w:hint="cs"/>
          <w:rtl/>
        </w:rPr>
        <w:t xml:space="preserve"> כדי שתזכור שאלו הוספות שלך).</w:t>
      </w:r>
    </w:p>
    <w:p w14:paraId="09001F41" w14:textId="3647BBD0" w:rsidR="00420B93" w:rsidRDefault="00420B93" w:rsidP="005F45CA">
      <w:pPr>
        <w:pStyle w:val="a3"/>
        <w:numPr>
          <w:ilvl w:val="0"/>
          <w:numId w:val="3"/>
        </w:num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לאחר מכן, תתבונן מה סדר המהלך הכללי שמתאים למאמר. למשל: כמה קושיות ואח"כ ביאור אחד שמתרץ </w:t>
      </w:r>
      <w:proofErr w:type="spellStart"/>
      <w:r>
        <w:rPr>
          <w:rFonts w:hint="cs"/>
          <w:rtl/>
        </w:rPr>
        <w:t>הכל</w:t>
      </w:r>
      <w:proofErr w:type="spellEnd"/>
      <w:r>
        <w:rPr>
          <w:rFonts w:hint="cs"/>
          <w:rtl/>
        </w:rPr>
        <w:t>. או: שתי קושיות ואח"כ</w:t>
      </w:r>
      <w:r w:rsidR="00162E4B">
        <w:rPr>
          <w:rFonts w:hint="cs"/>
          <w:rtl/>
        </w:rPr>
        <w:t xml:space="preserve"> </w:t>
      </w:r>
      <w:r>
        <w:rPr>
          <w:rFonts w:hint="cs"/>
          <w:rtl/>
        </w:rPr>
        <w:t xml:space="preserve">הסבר איך קושיה אחת </w:t>
      </w:r>
      <w:proofErr w:type="spellStart"/>
      <w:r>
        <w:rPr>
          <w:rFonts w:hint="cs"/>
          <w:rtl/>
        </w:rPr>
        <w:t>מיתרצת</w:t>
      </w:r>
      <w:proofErr w:type="spellEnd"/>
      <w:r>
        <w:rPr>
          <w:rFonts w:hint="cs"/>
          <w:rtl/>
        </w:rPr>
        <w:t xml:space="preserve"> בחברתה. או: קושיה, הקדמות לתירוץ, תירוץ. או: קושיה, תירוץ, </w:t>
      </w:r>
      <w:proofErr w:type="spellStart"/>
      <w:r>
        <w:rPr>
          <w:rFonts w:hint="cs"/>
          <w:rtl/>
        </w:rPr>
        <w:t>ועפי"ז</w:t>
      </w:r>
      <w:proofErr w:type="spellEnd"/>
      <w:r>
        <w:rPr>
          <w:rFonts w:hint="cs"/>
          <w:rtl/>
        </w:rPr>
        <w:t xml:space="preserve"> יתבארו </w:t>
      </w:r>
      <w:proofErr w:type="spellStart"/>
      <w:r>
        <w:rPr>
          <w:rFonts w:hint="cs"/>
          <w:rtl/>
        </w:rPr>
        <w:t>ענינים</w:t>
      </w:r>
      <w:proofErr w:type="spellEnd"/>
      <w:r>
        <w:rPr>
          <w:rFonts w:hint="cs"/>
          <w:rtl/>
        </w:rPr>
        <w:t xml:space="preserve"> נוספים. וכיו"ב.</w:t>
      </w:r>
    </w:p>
    <w:p w14:paraId="38CBE176" w14:textId="205651F1" w:rsidR="00420B93" w:rsidRDefault="00420B93" w:rsidP="005F45CA">
      <w:pPr>
        <w:pStyle w:val="a3"/>
        <w:numPr>
          <w:ilvl w:val="0"/>
          <w:numId w:val="3"/>
        </w:numPr>
        <w:spacing w:line="360" w:lineRule="auto"/>
        <w:jc w:val="both"/>
      </w:pPr>
      <w:r>
        <w:rPr>
          <w:rFonts w:hint="cs"/>
          <w:rtl/>
        </w:rPr>
        <w:t xml:space="preserve">תוכל לסדר </w:t>
      </w:r>
      <w:r w:rsidR="00464C2D">
        <w:rPr>
          <w:rFonts w:hint="cs"/>
          <w:rtl/>
        </w:rPr>
        <w:t>את ה</w:t>
      </w:r>
      <w:r>
        <w:rPr>
          <w:rFonts w:hint="cs"/>
          <w:rtl/>
        </w:rPr>
        <w:t xml:space="preserve">כותרות </w:t>
      </w:r>
      <w:r w:rsidR="00464C2D">
        <w:rPr>
          <w:rFonts w:hint="cs"/>
          <w:rtl/>
        </w:rPr>
        <w:t xml:space="preserve">עוד </w:t>
      </w:r>
      <w:r>
        <w:rPr>
          <w:rFonts w:hint="cs"/>
          <w:rtl/>
        </w:rPr>
        <w:t xml:space="preserve">לפני שהתחלת את עריכת התוכן, כדי שהמבנה כבר יהיה ברור לפניך. </w:t>
      </w:r>
    </w:p>
    <w:p w14:paraId="782B43B6" w14:textId="000B334D" w:rsidR="00CA5A1C" w:rsidRDefault="00CA5A1C" w:rsidP="005F45CA">
      <w:pPr>
        <w:pStyle w:val="a3"/>
        <w:spacing w:line="360" w:lineRule="auto"/>
        <w:rPr>
          <w:rtl/>
        </w:rPr>
      </w:pPr>
      <w:r>
        <w:rPr>
          <w:rFonts w:hint="cs"/>
          <w:rtl/>
        </w:rPr>
        <w:t xml:space="preserve"> </w:t>
      </w:r>
    </w:p>
    <w:p w14:paraId="60548E99" w14:textId="7DDFB310" w:rsidR="00054D75" w:rsidRPr="00F20AC1" w:rsidRDefault="00054D75" w:rsidP="005F45CA">
      <w:pPr>
        <w:pStyle w:val="a3"/>
        <w:numPr>
          <w:ilvl w:val="0"/>
          <w:numId w:val="2"/>
        </w:numPr>
        <w:spacing w:line="360" w:lineRule="auto"/>
        <w:rPr>
          <w:b/>
          <w:bCs/>
          <w:u w:val="single"/>
        </w:rPr>
      </w:pPr>
      <w:r w:rsidRPr="00F20AC1">
        <w:rPr>
          <w:rFonts w:hint="cs"/>
          <w:b/>
          <w:bCs/>
          <w:u w:val="single"/>
          <w:rtl/>
        </w:rPr>
        <w:t>דרך הכתיבה</w:t>
      </w:r>
    </w:p>
    <w:p w14:paraId="2B66DA70" w14:textId="79161C9C" w:rsidR="001661E0" w:rsidRDefault="001661E0" w:rsidP="005F45CA">
      <w:pPr>
        <w:pStyle w:val="a3"/>
        <w:spacing w:line="360" w:lineRule="auto"/>
        <w:jc w:val="both"/>
        <w:rPr>
          <w:rtl/>
        </w:rPr>
      </w:pPr>
      <w:r>
        <w:rPr>
          <w:rFonts w:hint="cs"/>
          <w:rtl/>
        </w:rPr>
        <w:t>על מנת שהמהלך יהיה בהיר ומעניין</w:t>
      </w:r>
      <w:r w:rsidR="00CA5A1C">
        <w:rPr>
          <w:rFonts w:hint="cs"/>
          <w:rtl/>
        </w:rPr>
        <w:t>:</w:t>
      </w:r>
    </w:p>
    <w:p w14:paraId="1D2FE814" w14:textId="62966F3D" w:rsidR="001661E0" w:rsidRDefault="001661E0" w:rsidP="005F45CA">
      <w:pPr>
        <w:pStyle w:val="a3"/>
        <w:numPr>
          <w:ilvl w:val="0"/>
          <w:numId w:val="1"/>
        </w:numPr>
        <w:spacing w:line="360" w:lineRule="auto"/>
        <w:jc w:val="both"/>
      </w:pPr>
      <w:r>
        <w:rPr>
          <w:rFonts w:hint="cs"/>
          <w:rtl/>
        </w:rPr>
        <w:t xml:space="preserve">כדאי לפתוח </w:t>
      </w:r>
      <w:proofErr w:type="spellStart"/>
      <w:r>
        <w:rPr>
          <w:rFonts w:hint="cs"/>
          <w:rtl/>
        </w:rPr>
        <w:t>בקושיה</w:t>
      </w:r>
      <w:proofErr w:type="spellEnd"/>
      <w:r w:rsidR="008329F3">
        <w:rPr>
          <w:rFonts w:hint="cs"/>
          <w:rtl/>
        </w:rPr>
        <w:t xml:space="preserve"> (גם אם המחבר לא כתב הקושיה במפורש)</w:t>
      </w:r>
      <w:r w:rsidR="00CA5A1C">
        <w:rPr>
          <w:rFonts w:hint="cs"/>
          <w:rtl/>
        </w:rPr>
        <w:t>.</w:t>
      </w:r>
    </w:p>
    <w:p w14:paraId="12B4DD02" w14:textId="7321FC0A" w:rsidR="001661E0" w:rsidRDefault="001661E0" w:rsidP="005F45CA">
      <w:pPr>
        <w:pStyle w:val="a3"/>
        <w:numPr>
          <w:ilvl w:val="0"/>
          <w:numId w:val="1"/>
        </w:numPr>
        <w:spacing w:line="360" w:lineRule="auto"/>
        <w:jc w:val="both"/>
      </w:pPr>
      <w:r>
        <w:rPr>
          <w:rFonts w:hint="cs"/>
          <w:rtl/>
        </w:rPr>
        <w:t xml:space="preserve">לאחר ההסבר, לסכם את התירוץ </w:t>
      </w:r>
      <w:r w:rsidR="008329F3">
        <w:rPr>
          <w:rFonts w:hint="cs"/>
          <w:rtl/>
        </w:rPr>
        <w:t>בחדות ו</w:t>
      </w:r>
      <w:r>
        <w:rPr>
          <w:rFonts w:hint="cs"/>
          <w:rtl/>
        </w:rPr>
        <w:t>בקצרה</w:t>
      </w:r>
      <w:r w:rsidR="00F20AC1">
        <w:rPr>
          <w:rFonts w:hint="cs"/>
          <w:rtl/>
        </w:rPr>
        <w:t xml:space="preserve">: </w:t>
      </w:r>
      <w:r w:rsidR="00CA5A1C" w:rsidRPr="00F20AC1">
        <w:rPr>
          <w:rFonts w:hint="cs"/>
          <w:b/>
          <w:bCs/>
          <w:rtl/>
        </w:rPr>
        <w:t>בזה מיושב מה שהקשינו, כי מאחר... לכן...</w:t>
      </w:r>
      <w:r w:rsidR="005029A7">
        <w:rPr>
          <w:rFonts w:hint="cs"/>
          <w:rtl/>
        </w:rPr>
        <w:t xml:space="preserve"> אם באו כמה קושיות, תוודא שלכל קושיה יבוא גם תירוץ חד וקצר. אל תשאיר ללומד להבין מעצמו את התירוץ עפ"י ההסברים שבאו במאמר, אלא תביא התירוץ בחדות.</w:t>
      </w:r>
    </w:p>
    <w:p w14:paraId="5D201F57" w14:textId="0415E3B2" w:rsidR="00CA5A1C" w:rsidRDefault="001661E0" w:rsidP="005F45CA">
      <w:pPr>
        <w:pStyle w:val="a3"/>
        <w:numPr>
          <w:ilvl w:val="0"/>
          <w:numId w:val="1"/>
        </w:numPr>
        <w:spacing w:line="360" w:lineRule="auto"/>
        <w:jc w:val="both"/>
      </w:pPr>
      <w:r>
        <w:rPr>
          <w:rFonts w:hint="cs"/>
          <w:rtl/>
        </w:rPr>
        <w:t>במידת ה</w:t>
      </w:r>
      <w:r w:rsidR="00941274">
        <w:rPr>
          <w:rFonts w:hint="cs"/>
          <w:rtl/>
        </w:rPr>
        <w:t>אפשר</w:t>
      </w:r>
      <w:r>
        <w:rPr>
          <w:rFonts w:hint="cs"/>
          <w:rtl/>
        </w:rPr>
        <w:t xml:space="preserve"> </w:t>
      </w:r>
      <w:r w:rsidR="00CA5A1C">
        <w:rPr>
          <w:rFonts w:hint="cs"/>
          <w:rtl/>
        </w:rPr>
        <w:t xml:space="preserve">עדיף סדר של: </w:t>
      </w:r>
      <w:r w:rsidR="00CA5A1C" w:rsidRPr="00BB736F">
        <w:rPr>
          <w:rFonts w:hint="cs"/>
          <w:b/>
          <w:bCs/>
          <w:rtl/>
        </w:rPr>
        <w:t>קשה... וכדי לבאר זאת נקדים... ובזה מיושבת הקושיה...</w:t>
      </w:r>
    </w:p>
    <w:p w14:paraId="184B9929" w14:textId="09AF893A" w:rsidR="001661E0" w:rsidRPr="00BB736F" w:rsidRDefault="00CA5A1C" w:rsidP="005F45CA">
      <w:pPr>
        <w:pStyle w:val="a3"/>
        <w:spacing w:line="360" w:lineRule="auto"/>
        <w:jc w:val="both"/>
        <w:rPr>
          <w:b/>
          <w:bCs/>
          <w:rtl/>
        </w:rPr>
      </w:pPr>
      <w:r>
        <w:rPr>
          <w:rFonts w:hint="cs"/>
          <w:rtl/>
        </w:rPr>
        <w:t xml:space="preserve">מאשר: </w:t>
      </w:r>
      <w:r w:rsidRPr="00BB736F">
        <w:rPr>
          <w:rFonts w:hint="cs"/>
          <w:b/>
          <w:bCs/>
          <w:rtl/>
        </w:rPr>
        <w:t xml:space="preserve">קשה... ויש ליישב ש... ובזה נוכל </w:t>
      </w:r>
      <w:r w:rsidR="00BB736F" w:rsidRPr="00BB736F">
        <w:rPr>
          <w:rFonts w:hint="cs"/>
          <w:b/>
          <w:bCs/>
          <w:rtl/>
        </w:rPr>
        <w:t xml:space="preserve">לבאר </w:t>
      </w:r>
      <w:proofErr w:type="spellStart"/>
      <w:r w:rsidR="00BB736F" w:rsidRPr="00BB736F">
        <w:rPr>
          <w:rFonts w:hint="cs"/>
          <w:b/>
          <w:bCs/>
          <w:rtl/>
        </w:rPr>
        <w:t>ענינים</w:t>
      </w:r>
      <w:proofErr w:type="spellEnd"/>
      <w:r w:rsidR="00BB736F" w:rsidRPr="00BB736F">
        <w:rPr>
          <w:rFonts w:hint="cs"/>
          <w:b/>
          <w:bCs/>
          <w:rtl/>
        </w:rPr>
        <w:t xml:space="preserve"> נוספים...</w:t>
      </w:r>
    </w:p>
    <w:p w14:paraId="084F3631" w14:textId="3F28E5CD" w:rsidR="00BB736F" w:rsidRDefault="00BB736F" w:rsidP="005F45CA">
      <w:pPr>
        <w:pStyle w:val="a3"/>
        <w:spacing w:line="360" w:lineRule="auto"/>
        <w:jc w:val="both"/>
        <w:rPr>
          <w:rtl/>
        </w:rPr>
      </w:pPr>
      <w:r>
        <w:rPr>
          <w:rFonts w:hint="cs"/>
          <w:rtl/>
        </w:rPr>
        <w:t>באופן הראשון התירוץ לא מגיע מיד, וכך הקורא מתעניין וקורא כדי להגיע לתירוץ.</w:t>
      </w:r>
    </w:p>
    <w:p w14:paraId="23229EA0" w14:textId="7065CD91" w:rsidR="00F20AC1" w:rsidRDefault="00F20AC1" w:rsidP="005F45CA">
      <w:pPr>
        <w:pStyle w:val="a3"/>
        <w:numPr>
          <w:ilvl w:val="0"/>
          <w:numId w:val="1"/>
        </w:numPr>
        <w:spacing w:line="360" w:lineRule="auto"/>
        <w:jc w:val="both"/>
      </w:pPr>
      <w:r>
        <w:rPr>
          <w:rFonts w:hint="cs"/>
          <w:rtl/>
        </w:rPr>
        <w:t xml:space="preserve">כאשר המחבר לא כתב קושיה, ואתה מקדים קושיה כדי להביא אחריה את ההסבר שלו </w:t>
      </w:r>
      <w:r w:rsidR="00162E4B">
        <w:rPr>
          <w:rFonts w:hint="cs"/>
          <w:rtl/>
        </w:rPr>
        <w:t>(כך</w:t>
      </w:r>
      <w:r>
        <w:rPr>
          <w:rFonts w:hint="cs"/>
          <w:rtl/>
        </w:rPr>
        <w:t xml:space="preserve"> שיהיה סדר של קושיה ותירוץ</w:t>
      </w:r>
      <w:r w:rsidR="00162E4B">
        <w:rPr>
          <w:rFonts w:hint="cs"/>
          <w:rtl/>
        </w:rPr>
        <w:t>)</w:t>
      </w:r>
      <w:r>
        <w:rPr>
          <w:rFonts w:hint="cs"/>
          <w:rtl/>
        </w:rPr>
        <w:t xml:space="preserve"> – תוודא שיש ממש </w:t>
      </w:r>
      <w:proofErr w:type="spellStart"/>
      <w:r>
        <w:rPr>
          <w:rFonts w:hint="cs"/>
          <w:rtl/>
        </w:rPr>
        <w:t>בקושיה</w:t>
      </w:r>
      <w:proofErr w:type="spellEnd"/>
      <w:r>
        <w:rPr>
          <w:rFonts w:hint="cs"/>
          <w:rtl/>
        </w:rPr>
        <w:t xml:space="preserve"> שכתבת ושהיא מכוּונת לתירוץ. למשל אין לכתוב: </w:t>
      </w:r>
      <w:r w:rsidRPr="005E46B5">
        <w:rPr>
          <w:rFonts w:hint="cs"/>
          <w:b/>
          <w:bCs/>
          <w:rtl/>
        </w:rPr>
        <w:t xml:space="preserve">בפסוק 'כי שם ה' אקרא, </w:t>
      </w:r>
      <w:proofErr w:type="spellStart"/>
      <w:r w:rsidRPr="005E46B5">
        <w:rPr>
          <w:rFonts w:hint="cs"/>
          <w:b/>
          <w:bCs/>
          <w:rtl/>
        </w:rPr>
        <w:t>הבו</w:t>
      </w:r>
      <w:proofErr w:type="spellEnd"/>
      <w:r w:rsidRPr="005E46B5">
        <w:rPr>
          <w:rFonts w:hint="cs"/>
          <w:b/>
          <w:bCs/>
          <w:rtl/>
        </w:rPr>
        <w:t xml:space="preserve"> גודל לאלוקינו' יש להבין, מדוע לאחר שאקרא בשם ה', </w:t>
      </w:r>
      <w:proofErr w:type="spellStart"/>
      <w:r w:rsidRPr="005E46B5">
        <w:rPr>
          <w:rFonts w:hint="cs"/>
          <w:b/>
          <w:bCs/>
          <w:rtl/>
        </w:rPr>
        <w:t>הבו</w:t>
      </w:r>
      <w:proofErr w:type="spellEnd"/>
      <w:r w:rsidRPr="005E46B5">
        <w:rPr>
          <w:rFonts w:hint="cs"/>
          <w:b/>
          <w:bCs/>
          <w:rtl/>
        </w:rPr>
        <w:t xml:space="preserve"> גודל לאלוקינו? אלא כוונת הכתוב: גם כשאקרא בשם ה', היינו </w:t>
      </w:r>
      <w:r w:rsidRPr="005E46B5">
        <w:rPr>
          <w:rFonts w:hint="cs"/>
          <w:b/>
          <w:bCs/>
          <w:rtl/>
        </w:rPr>
        <w:lastRenderedPageBreak/>
        <w:t>אתנהג עמכם במידת הרחמים, תעשו תשובה מתוך אמונה ב'אלוקינו'</w:t>
      </w:r>
      <w:r>
        <w:rPr>
          <w:rFonts w:hint="cs"/>
          <w:b/>
          <w:bCs/>
          <w:rtl/>
        </w:rPr>
        <w:t>,</w:t>
      </w:r>
      <w:r w:rsidRPr="005E46B5">
        <w:rPr>
          <w:rFonts w:hint="cs"/>
          <w:b/>
          <w:bCs/>
          <w:rtl/>
        </w:rPr>
        <w:t xml:space="preserve"> היינו </w:t>
      </w:r>
      <w:r>
        <w:rPr>
          <w:rFonts w:hint="cs"/>
          <w:b/>
          <w:bCs/>
          <w:rtl/>
        </w:rPr>
        <w:t xml:space="preserve">שתזכרו את </w:t>
      </w:r>
      <w:r w:rsidRPr="005E46B5">
        <w:rPr>
          <w:rFonts w:hint="cs"/>
          <w:b/>
          <w:bCs/>
          <w:rtl/>
        </w:rPr>
        <w:t xml:space="preserve">מידת הדין המענישה את החוטאים, ואל תחכו </w:t>
      </w:r>
      <w:proofErr w:type="spellStart"/>
      <w:r w:rsidRPr="005E46B5">
        <w:rPr>
          <w:rFonts w:hint="cs"/>
          <w:b/>
          <w:bCs/>
          <w:rtl/>
        </w:rPr>
        <w:t>ליסורים</w:t>
      </w:r>
      <w:proofErr w:type="spellEnd"/>
      <w:r w:rsidRPr="005E46B5">
        <w:rPr>
          <w:rFonts w:hint="cs"/>
          <w:b/>
          <w:bCs/>
          <w:rtl/>
        </w:rPr>
        <w:t xml:space="preserve"> ח"ו.</w:t>
      </w:r>
    </w:p>
    <w:p w14:paraId="022C1AB9" w14:textId="2B7A4CD6" w:rsidR="00F20AC1" w:rsidRDefault="00124016" w:rsidP="005F45CA">
      <w:pPr>
        <w:pStyle w:val="a3"/>
        <w:spacing w:line="360" w:lineRule="auto"/>
        <w:jc w:val="both"/>
      </w:pPr>
      <w:r>
        <w:rPr>
          <w:rFonts w:hint="cs"/>
          <w:rtl/>
        </w:rPr>
        <w:t>ה</w:t>
      </w:r>
      <w:r w:rsidR="00F20AC1">
        <w:rPr>
          <w:rFonts w:hint="cs"/>
          <w:rtl/>
        </w:rPr>
        <w:t xml:space="preserve">קושיה </w:t>
      </w:r>
      <w:r>
        <w:rPr>
          <w:rFonts w:hint="cs"/>
          <w:rtl/>
        </w:rPr>
        <w:t>הנ"ל</w:t>
      </w:r>
      <w:r w:rsidR="00F20AC1">
        <w:rPr>
          <w:rFonts w:hint="cs"/>
          <w:rtl/>
        </w:rPr>
        <w:t xml:space="preserve"> אינה קושיה, שהרי פשוט ומובן לכל בר דעת שכשמזכירים את שם ה', יש לתת לו כבוד.   </w:t>
      </w:r>
    </w:p>
    <w:p w14:paraId="7109E054" w14:textId="77777777" w:rsidR="00F20AC1" w:rsidRDefault="00F20AC1" w:rsidP="005F45CA">
      <w:pPr>
        <w:pStyle w:val="a3"/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וכך יש לכתוב: </w:t>
      </w:r>
      <w:r w:rsidRPr="005E46B5">
        <w:rPr>
          <w:rFonts w:hint="cs"/>
          <w:b/>
          <w:bCs/>
          <w:rtl/>
        </w:rPr>
        <w:t xml:space="preserve">בפסוק 'כי שם ה' אקרא, </w:t>
      </w:r>
      <w:proofErr w:type="spellStart"/>
      <w:r w:rsidRPr="005E46B5">
        <w:rPr>
          <w:rFonts w:hint="cs"/>
          <w:b/>
          <w:bCs/>
          <w:rtl/>
        </w:rPr>
        <w:t>הבו</w:t>
      </w:r>
      <w:proofErr w:type="spellEnd"/>
      <w:r w:rsidRPr="005E46B5">
        <w:rPr>
          <w:rFonts w:hint="cs"/>
          <w:b/>
          <w:bCs/>
          <w:rtl/>
        </w:rPr>
        <w:t xml:space="preserve"> גודל לאלוקינו' יש להבין, מדוע שינה הכתוב בלשונו, שתחילה נקט 'ה'' ואח"כ: 'אלוקינו' (</w:t>
      </w:r>
      <w:proofErr w:type="spellStart"/>
      <w:r w:rsidRPr="005E46B5">
        <w:rPr>
          <w:rFonts w:hint="cs"/>
          <w:b/>
          <w:bCs/>
          <w:rtl/>
        </w:rPr>
        <w:t>והל"ל</w:t>
      </w:r>
      <w:proofErr w:type="spellEnd"/>
      <w:r w:rsidRPr="005E46B5">
        <w:rPr>
          <w:rFonts w:hint="cs"/>
          <w:b/>
          <w:bCs/>
          <w:rtl/>
        </w:rPr>
        <w:t xml:space="preserve">: כי שם ה' אקרא </w:t>
      </w:r>
      <w:proofErr w:type="spellStart"/>
      <w:r w:rsidRPr="005E46B5">
        <w:rPr>
          <w:rFonts w:hint="cs"/>
          <w:b/>
          <w:bCs/>
          <w:rtl/>
        </w:rPr>
        <w:t>הבו</w:t>
      </w:r>
      <w:proofErr w:type="spellEnd"/>
      <w:r w:rsidRPr="005E46B5">
        <w:rPr>
          <w:rFonts w:hint="cs"/>
          <w:b/>
          <w:bCs/>
          <w:rtl/>
        </w:rPr>
        <w:t xml:space="preserve"> גודל לו)? אלא...</w:t>
      </w:r>
    </w:p>
    <w:p w14:paraId="58E9F9D7" w14:textId="21ED67C3" w:rsidR="00F20AC1" w:rsidRPr="00F20AC1" w:rsidRDefault="00F20AC1" w:rsidP="005F45CA">
      <w:pPr>
        <w:pStyle w:val="a3"/>
        <w:spacing w:line="360" w:lineRule="auto"/>
        <w:jc w:val="both"/>
      </w:pPr>
      <w:r>
        <w:rPr>
          <w:rFonts w:hint="cs"/>
          <w:rtl/>
        </w:rPr>
        <w:t xml:space="preserve">וכמובן, אין לכתוב קושיה כללית מדי, כגון: </w:t>
      </w:r>
      <w:r w:rsidRPr="00054D75">
        <w:rPr>
          <w:rFonts w:hint="cs"/>
          <w:b/>
          <w:bCs/>
          <w:rtl/>
        </w:rPr>
        <w:t>הפסוק בכללותו אינו מובן</w:t>
      </w:r>
      <w:r>
        <w:rPr>
          <w:rFonts w:hint="cs"/>
          <w:b/>
          <w:bCs/>
          <w:rtl/>
        </w:rPr>
        <w:t xml:space="preserve"> וטעון ביאור</w:t>
      </w:r>
      <w:r w:rsidRPr="00054D75">
        <w:rPr>
          <w:rFonts w:hint="cs"/>
          <w:b/>
          <w:bCs/>
          <w:rtl/>
        </w:rPr>
        <w:t>.</w:t>
      </w:r>
    </w:p>
    <w:p w14:paraId="0DC4EAA7" w14:textId="4A31128B" w:rsidR="00BB736F" w:rsidRPr="00BB736F" w:rsidRDefault="008329F3" w:rsidP="005F45CA">
      <w:pPr>
        <w:pStyle w:val="a3"/>
        <w:numPr>
          <w:ilvl w:val="0"/>
          <w:numId w:val="1"/>
        </w:numPr>
        <w:spacing w:line="360" w:lineRule="auto"/>
        <w:jc w:val="both"/>
      </w:pPr>
      <w:r>
        <w:rPr>
          <w:rFonts w:hint="cs"/>
          <w:rtl/>
        </w:rPr>
        <w:t xml:space="preserve">יש </w:t>
      </w:r>
      <w:r w:rsidR="00BB736F">
        <w:rPr>
          <w:rFonts w:hint="cs"/>
          <w:rtl/>
        </w:rPr>
        <w:t xml:space="preserve">לפרש מטרתו של כל חלק במאמר. למשל במקום לכתוב בסתם: </w:t>
      </w:r>
      <w:r w:rsidR="00BB736F" w:rsidRPr="00BB736F">
        <w:rPr>
          <w:rFonts w:hint="cs"/>
          <w:b/>
          <w:bCs/>
          <w:rtl/>
        </w:rPr>
        <w:t>והנה כתב האור זרוע...</w:t>
      </w:r>
      <w:r w:rsidR="00BB736F">
        <w:rPr>
          <w:rFonts w:hint="cs"/>
          <w:rtl/>
        </w:rPr>
        <w:t xml:space="preserve"> עדיף: </w:t>
      </w:r>
      <w:r w:rsidR="00BB736F" w:rsidRPr="00BB736F">
        <w:rPr>
          <w:rFonts w:hint="cs"/>
          <w:b/>
          <w:bCs/>
          <w:rtl/>
        </w:rPr>
        <w:t>כדי ליישב זאת, נקדים דברי האור זרוע...</w:t>
      </w:r>
    </w:p>
    <w:p w14:paraId="6C178FEE" w14:textId="77777777" w:rsidR="00BB736F" w:rsidRDefault="00BB736F" w:rsidP="005F45CA">
      <w:pPr>
        <w:pStyle w:val="a3"/>
        <w:numPr>
          <w:ilvl w:val="0"/>
          <w:numId w:val="1"/>
        </w:numPr>
        <w:spacing w:line="360" w:lineRule="auto"/>
        <w:jc w:val="both"/>
      </w:pPr>
      <w:r w:rsidRPr="00BB736F">
        <w:rPr>
          <w:rFonts w:hint="cs"/>
          <w:rtl/>
        </w:rPr>
        <w:t>כבר הזכרנו, שעוד לפני</w:t>
      </w:r>
      <w:r>
        <w:rPr>
          <w:rFonts w:hint="cs"/>
          <w:rtl/>
        </w:rPr>
        <w:t xml:space="preserve"> שלב הכתיבה, על העורך ללמוד היטב את המאמר.</w:t>
      </w:r>
    </w:p>
    <w:p w14:paraId="40C43237" w14:textId="2B038DD8" w:rsidR="001661E0" w:rsidRDefault="00BB736F" w:rsidP="005F45CA">
      <w:pPr>
        <w:pStyle w:val="a3"/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על כל פנים, גם לאחר כתיבת המאמר, יעבור עליו שוב ויוודא שהוא מבין היטב מה מטרתו של כל חלק במאמר. למשל, ישאל את עצמו: הרי בשביל להגיע לתירוץ, לכאורה לא צריך את הקטע המסוים הזה. לאיזה צורך המחבר הוסיף אותו? </w:t>
      </w:r>
      <w:r w:rsidR="008329F3">
        <w:rPr>
          <w:rFonts w:hint="cs"/>
          <w:rtl/>
        </w:rPr>
        <w:t xml:space="preserve">איך זה נכנס במהלך? </w:t>
      </w:r>
      <w:r>
        <w:rPr>
          <w:rFonts w:hint="cs"/>
          <w:rtl/>
        </w:rPr>
        <w:t xml:space="preserve">וע"י ההתבוננות יבין כיצד </w:t>
      </w:r>
      <w:r w:rsidR="00A427BB">
        <w:rPr>
          <w:rFonts w:hint="cs"/>
          <w:rtl/>
        </w:rPr>
        <w:t>(</w:t>
      </w:r>
      <w:proofErr w:type="spellStart"/>
      <w:r w:rsidR="00A427BB">
        <w:rPr>
          <w:rFonts w:hint="cs"/>
          <w:rtl/>
        </w:rPr>
        <w:t>עד"מ</w:t>
      </w:r>
      <w:proofErr w:type="spellEnd"/>
      <w:r w:rsidR="00A427BB">
        <w:rPr>
          <w:rFonts w:hint="cs"/>
          <w:rtl/>
        </w:rPr>
        <w:t xml:space="preserve">) </w:t>
      </w:r>
      <w:r>
        <w:rPr>
          <w:rFonts w:hint="cs"/>
          <w:rtl/>
        </w:rPr>
        <w:t xml:space="preserve">אותו קטע הוא </w:t>
      </w:r>
      <w:r w:rsidR="00376C81">
        <w:rPr>
          <w:rFonts w:hint="cs"/>
          <w:rtl/>
        </w:rPr>
        <w:t>ראיה ליסוד שעליו יתבסס התירוץ</w:t>
      </w:r>
      <w:r>
        <w:rPr>
          <w:rFonts w:hint="cs"/>
          <w:rtl/>
        </w:rPr>
        <w:t xml:space="preserve"> וכדו'. ואז </w:t>
      </w:r>
      <w:r w:rsidR="00054D75">
        <w:rPr>
          <w:rFonts w:hint="cs"/>
          <w:rtl/>
        </w:rPr>
        <w:t xml:space="preserve">על </w:t>
      </w:r>
      <w:r>
        <w:rPr>
          <w:rFonts w:hint="cs"/>
          <w:rtl/>
        </w:rPr>
        <w:t xml:space="preserve">העורך </w:t>
      </w:r>
      <w:r w:rsidR="00054D75">
        <w:rPr>
          <w:rFonts w:hint="cs"/>
          <w:rtl/>
        </w:rPr>
        <w:t>לה</w:t>
      </w:r>
      <w:r>
        <w:rPr>
          <w:rFonts w:hint="cs"/>
          <w:rtl/>
        </w:rPr>
        <w:t xml:space="preserve">דגיש </w:t>
      </w:r>
      <w:r w:rsidR="00054D75">
        <w:rPr>
          <w:rFonts w:hint="cs"/>
          <w:rtl/>
        </w:rPr>
        <w:t>ול</w:t>
      </w:r>
      <w:r>
        <w:rPr>
          <w:rFonts w:hint="cs"/>
          <w:rtl/>
        </w:rPr>
        <w:t xml:space="preserve">פרש זאת: </w:t>
      </w:r>
      <w:r w:rsidRPr="00BB736F">
        <w:rPr>
          <w:rFonts w:hint="cs"/>
          <w:b/>
          <w:bCs/>
          <w:rtl/>
        </w:rPr>
        <w:t xml:space="preserve">יוצא לנו מכאן כי... </w:t>
      </w:r>
      <w:r w:rsidR="00376C81">
        <w:rPr>
          <w:rFonts w:hint="cs"/>
          <w:b/>
          <w:bCs/>
          <w:rtl/>
        </w:rPr>
        <w:t>ומכאן ראיה כי...</w:t>
      </w:r>
    </w:p>
    <w:p w14:paraId="274EF618" w14:textId="1127D2EB" w:rsidR="00420B93" w:rsidRDefault="00420B93" w:rsidP="005F45CA">
      <w:pPr>
        <w:pStyle w:val="a3"/>
        <w:numPr>
          <w:ilvl w:val="0"/>
          <w:numId w:val="1"/>
        </w:numPr>
        <w:spacing w:line="360" w:lineRule="auto"/>
        <w:jc w:val="both"/>
        <w:rPr>
          <w:rtl/>
        </w:rPr>
      </w:pPr>
      <w:r>
        <w:rPr>
          <w:rFonts w:hint="cs"/>
          <w:rtl/>
        </w:rPr>
        <w:t>טיפ למתקשים לנסח בשפה שלהם: תלמדו היטב את הקטע, ואז תכתבו בלא להסתכל בלשון המחבר. כך תכתבו בלשון שלכם ולא תעתיקו את לשון המחבר.</w:t>
      </w:r>
    </w:p>
    <w:p w14:paraId="46F147DA" w14:textId="3F249EAF" w:rsidR="00054D75" w:rsidRDefault="00162E4B" w:rsidP="005F45CA">
      <w:pPr>
        <w:pStyle w:val="a3"/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אכן, באופן זה, </w:t>
      </w:r>
      <w:r w:rsidR="00054D75">
        <w:rPr>
          <w:rFonts w:hint="cs"/>
          <w:rtl/>
        </w:rPr>
        <w:t>לאחר כתיבת כל שלב במאמר (קושיה, ראיה וכדו'), תעבור שוב על מה שכתב המחבר במקור, ותוודא שכל הנקודות בדבריו נמצאות גם בדבריך (כמובן, בניסוח שלך).</w:t>
      </w:r>
      <w:r w:rsidR="00464C2D">
        <w:rPr>
          <w:rFonts w:hint="cs"/>
          <w:rtl/>
        </w:rPr>
        <w:t xml:space="preserve"> </w:t>
      </w:r>
      <w:r w:rsidR="00054D75">
        <w:rPr>
          <w:rFonts w:hint="cs"/>
          <w:rtl/>
        </w:rPr>
        <w:t>ו</w:t>
      </w:r>
      <w:r w:rsidR="008F7F75">
        <w:rPr>
          <w:rFonts w:hint="cs"/>
          <w:rtl/>
        </w:rPr>
        <w:t xml:space="preserve">אם לא אחר כל שלב, </w:t>
      </w:r>
      <w:r w:rsidR="00054D75">
        <w:rPr>
          <w:rFonts w:hint="cs"/>
          <w:rtl/>
        </w:rPr>
        <w:t>עכ"פ בסיום עריכ</w:t>
      </w:r>
      <w:r w:rsidR="008F7F75">
        <w:rPr>
          <w:rFonts w:hint="cs"/>
          <w:rtl/>
        </w:rPr>
        <w:t>ת המאמר</w:t>
      </w:r>
      <w:r w:rsidR="00054D75">
        <w:rPr>
          <w:rFonts w:hint="cs"/>
          <w:rtl/>
        </w:rPr>
        <w:t xml:space="preserve"> תעבור שוב על כתיבת המחבר ותוודא שכל הנקודות נמצאות בעריכה.</w:t>
      </w:r>
    </w:p>
    <w:p w14:paraId="0BFBCB07" w14:textId="538D093D" w:rsidR="00941274" w:rsidRDefault="00941274" w:rsidP="005F45CA">
      <w:pPr>
        <w:pStyle w:val="a3"/>
        <w:numPr>
          <w:ilvl w:val="0"/>
          <w:numId w:val="1"/>
        </w:numPr>
        <w:spacing w:line="360" w:lineRule="auto"/>
        <w:jc w:val="both"/>
      </w:pPr>
      <w:r>
        <w:rPr>
          <w:rFonts w:hint="cs"/>
          <w:rtl/>
        </w:rPr>
        <w:t xml:space="preserve">לאחר העריכה, לעבור שוב על המאמר, לראות </w:t>
      </w:r>
      <w:proofErr w:type="spellStart"/>
      <w:r>
        <w:rPr>
          <w:rFonts w:hint="cs"/>
          <w:rtl/>
        </w:rPr>
        <w:t>שהכל</w:t>
      </w:r>
      <w:proofErr w:type="spellEnd"/>
      <w:r>
        <w:rPr>
          <w:rFonts w:hint="cs"/>
          <w:rtl/>
        </w:rPr>
        <w:t xml:space="preserve"> בהיר וזורם, ולעשות תיקונים </w:t>
      </w:r>
      <w:proofErr w:type="spellStart"/>
      <w:r>
        <w:rPr>
          <w:rFonts w:hint="cs"/>
          <w:rtl/>
        </w:rPr>
        <w:t>וגימורים</w:t>
      </w:r>
      <w:proofErr w:type="spellEnd"/>
      <w:r>
        <w:rPr>
          <w:rFonts w:hint="cs"/>
          <w:rtl/>
        </w:rPr>
        <w:t xml:space="preserve"> אחרונים.</w:t>
      </w:r>
    </w:p>
    <w:p w14:paraId="0B41B064" w14:textId="77777777" w:rsidR="005F45CA" w:rsidRDefault="005F45CA" w:rsidP="005F45CA">
      <w:pPr>
        <w:pStyle w:val="a3"/>
        <w:spacing w:line="360" w:lineRule="auto"/>
        <w:jc w:val="both"/>
        <w:rPr>
          <w:rtl/>
        </w:rPr>
      </w:pPr>
    </w:p>
    <w:p w14:paraId="36ABC884" w14:textId="4565B07A" w:rsidR="005F45CA" w:rsidRDefault="005F45CA" w:rsidP="005F45CA">
      <w:pPr>
        <w:pStyle w:val="a3"/>
        <w:numPr>
          <w:ilvl w:val="0"/>
          <w:numId w:val="2"/>
        </w:numPr>
        <w:spacing w:line="360" w:lineRule="auto"/>
        <w:jc w:val="both"/>
        <w:rPr>
          <w:b/>
          <w:bCs/>
          <w:u w:val="single"/>
        </w:rPr>
      </w:pPr>
      <w:r w:rsidRPr="005F45CA">
        <w:rPr>
          <w:rFonts w:hint="cs"/>
          <w:b/>
          <w:bCs/>
          <w:u w:val="single"/>
          <w:rtl/>
        </w:rPr>
        <w:t>טיפים כלליים</w:t>
      </w:r>
      <w:r w:rsidR="00572657">
        <w:rPr>
          <w:rFonts w:hint="cs"/>
          <w:b/>
          <w:bCs/>
          <w:u w:val="single"/>
          <w:rtl/>
        </w:rPr>
        <w:t xml:space="preserve"> לכל עורך</w:t>
      </w:r>
    </w:p>
    <w:p w14:paraId="2D0CB33E" w14:textId="0846D93B" w:rsidR="005F45CA" w:rsidRDefault="005F45CA" w:rsidP="007B48C4">
      <w:pPr>
        <w:pStyle w:val="a3"/>
        <w:spacing w:line="360" w:lineRule="auto"/>
        <w:jc w:val="both"/>
      </w:pPr>
      <w:r w:rsidRPr="005F45CA">
        <w:rPr>
          <w:rFonts w:hint="cs"/>
          <w:rtl/>
        </w:rPr>
        <w:t xml:space="preserve">א. </w:t>
      </w:r>
      <w:r>
        <w:rPr>
          <w:rFonts w:hint="cs"/>
          <w:rtl/>
        </w:rPr>
        <w:t>צור קובץ "הוראות" ואליו תעתיק כל הוראת עריכה שתישלח אליך מאת המנהל/הלקוח.</w:t>
      </w:r>
      <w:r w:rsidR="006A452D">
        <w:rPr>
          <w:rFonts w:hint="cs"/>
          <w:rtl/>
        </w:rPr>
        <w:t xml:space="preserve"> אל תסמוך על הזיכרון או על כך שההוראה נמצאת במייל.</w:t>
      </w:r>
    </w:p>
    <w:p w14:paraId="7EC3DE9C" w14:textId="5A7F31DD" w:rsidR="005F45CA" w:rsidRDefault="005F45CA" w:rsidP="005F45CA">
      <w:pPr>
        <w:pStyle w:val="a3"/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ב. אם יש לך ספק כלשהו, אפילו קטן מאוד, לגבי התשלום / ביצוע העריכה / איך לעשות </w:t>
      </w:r>
      <w:r w:rsidR="00DC7374">
        <w:rPr>
          <w:rFonts w:hint="cs"/>
          <w:rtl/>
        </w:rPr>
        <w:t>דבר מסוים</w:t>
      </w:r>
      <w:r>
        <w:rPr>
          <w:rFonts w:hint="cs"/>
          <w:rtl/>
        </w:rPr>
        <w:t xml:space="preserve"> / למה התכוון המנהל או הלקוח, וכל כיו"ב – תשאל!</w:t>
      </w:r>
      <w:r w:rsidR="006A452D">
        <w:rPr>
          <w:rFonts w:hint="cs"/>
          <w:rtl/>
        </w:rPr>
        <w:t>!!</w:t>
      </w:r>
    </w:p>
    <w:p w14:paraId="59C26FE2" w14:textId="170D2C6E" w:rsidR="005F45CA" w:rsidRDefault="005F45CA" w:rsidP="005F45CA">
      <w:pPr>
        <w:pStyle w:val="a3"/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אל תפחד לשאול! מקסימום שאלת שאלה מיותרת. כדאי לשאול 10 שאלות מיותרות, ועוד שאלה אחת שאם לא היית מברר, היית מתנגש עם כוונת המנהל או הלקוח </w:t>
      </w:r>
      <w:proofErr w:type="spellStart"/>
      <w:r>
        <w:rPr>
          <w:rFonts w:hint="cs"/>
          <w:rtl/>
        </w:rPr>
        <w:t>והיתה</w:t>
      </w:r>
      <w:proofErr w:type="spellEnd"/>
      <w:r>
        <w:rPr>
          <w:rFonts w:hint="cs"/>
          <w:rtl/>
        </w:rPr>
        <w:t xml:space="preserve"> נגרמת לך עוגמת נפש גדולה.</w:t>
      </w:r>
    </w:p>
    <w:p w14:paraId="7BBBD6AE" w14:textId="5AB6FDE2" w:rsidR="005F45CA" w:rsidRPr="005F45CA" w:rsidRDefault="005F45CA" w:rsidP="005F45CA">
      <w:pPr>
        <w:pStyle w:val="a3"/>
        <w:spacing w:line="360" w:lineRule="auto"/>
        <w:jc w:val="both"/>
      </w:pPr>
      <w:r>
        <w:rPr>
          <w:rFonts w:hint="cs"/>
          <w:rtl/>
        </w:rPr>
        <w:t xml:space="preserve">קרה </w:t>
      </w:r>
      <w:r w:rsidR="007B48C4">
        <w:rPr>
          <w:rFonts w:hint="cs"/>
          <w:rtl/>
        </w:rPr>
        <w:t>כבר אפילו, ש</w:t>
      </w:r>
      <w:r>
        <w:rPr>
          <w:rFonts w:hint="cs"/>
          <w:rtl/>
        </w:rPr>
        <w:t>עורכים</w:t>
      </w:r>
      <w:r w:rsidR="007B48C4">
        <w:rPr>
          <w:rFonts w:hint="cs"/>
          <w:rtl/>
        </w:rPr>
        <w:t xml:space="preserve"> </w:t>
      </w:r>
      <w:r>
        <w:rPr>
          <w:rFonts w:hint="cs"/>
          <w:rtl/>
        </w:rPr>
        <w:t>עבדו והשקיעו שעות באיזו עבודה, ולבסוף התברר שכלל לא היו אמורים לעשות אותה, ולחינם טרחו</w:t>
      </w:r>
      <w:r w:rsidR="00DC7374">
        <w:rPr>
          <w:rFonts w:hint="cs"/>
          <w:rtl/>
        </w:rPr>
        <w:t xml:space="preserve"> והשקיעו מזמנם</w:t>
      </w:r>
      <w:r>
        <w:rPr>
          <w:rFonts w:hint="cs"/>
          <w:rtl/>
        </w:rPr>
        <w:t xml:space="preserve">. לכן צריך לשאול ולברר </w:t>
      </w:r>
      <w:proofErr w:type="spellStart"/>
      <w:r>
        <w:rPr>
          <w:rFonts w:hint="cs"/>
          <w:rtl/>
        </w:rPr>
        <w:t>הכל</w:t>
      </w:r>
      <w:proofErr w:type="spellEnd"/>
      <w:r>
        <w:rPr>
          <w:rFonts w:hint="cs"/>
          <w:rtl/>
        </w:rPr>
        <w:t xml:space="preserve"> מראש ובפירוט.  </w:t>
      </w:r>
    </w:p>
    <w:sectPr w:rsidR="005F45CA" w:rsidRPr="005F45CA" w:rsidSect="006C641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A30841"/>
    <w:multiLevelType w:val="hybridMultilevel"/>
    <w:tmpl w:val="AD621F16"/>
    <w:lvl w:ilvl="0" w:tplc="DF1E086A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A5F69"/>
    <w:multiLevelType w:val="hybridMultilevel"/>
    <w:tmpl w:val="42922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64908"/>
    <w:multiLevelType w:val="hybridMultilevel"/>
    <w:tmpl w:val="E3C0F494"/>
    <w:lvl w:ilvl="0" w:tplc="CBFC047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A1"/>
    <w:rsid w:val="00002148"/>
    <w:rsid w:val="00054D75"/>
    <w:rsid w:val="001009EE"/>
    <w:rsid w:val="00124016"/>
    <w:rsid w:val="00162E4B"/>
    <w:rsid w:val="001661E0"/>
    <w:rsid w:val="002F4061"/>
    <w:rsid w:val="003118A4"/>
    <w:rsid w:val="00376C81"/>
    <w:rsid w:val="00420B93"/>
    <w:rsid w:val="00464C2D"/>
    <w:rsid w:val="00464DA1"/>
    <w:rsid w:val="005029A7"/>
    <w:rsid w:val="00572657"/>
    <w:rsid w:val="005E46B5"/>
    <w:rsid w:val="005F45CA"/>
    <w:rsid w:val="006216F3"/>
    <w:rsid w:val="006A452D"/>
    <w:rsid w:val="006C641B"/>
    <w:rsid w:val="006D3A5A"/>
    <w:rsid w:val="007B48C4"/>
    <w:rsid w:val="008329F3"/>
    <w:rsid w:val="008F7F75"/>
    <w:rsid w:val="00941274"/>
    <w:rsid w:val="00A427BB"/>
    <w:rsid w:val="00AC097E"/>
    <w:rsid w:val="00BB736F"/>
    <w:rsid w:val="00C577FD"/>
    <w:rsid w:val="00CA5A1C"/>
    <w:rsid w:val="00DC7374"/>
    <w:rsid w:val="00E1044A"/>
    <w:rsid w:val="00F2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446D8"/>
  <w15:chartTrackingRefBased/>
  <w15:docId w15:val="{48EA5AF2-FE5A-4508-8CDA-79DD157E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668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</dc:creator>
  <cp:keywords/>
  <dc:description/>
  <cp:lastModifiedBy>user</cp:lastModifiedBy>
  <cp:revision>12</cp:revision>
  <dcterms:created xsi:type="dcterms:W3CDTF">2023-11-30T09:25:00Z</dcterms:created>
  <dcterms:modified xsi:type="dcterms:W3CDTF">2023-11-30T12:59:00Z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-1372925252</vt:i4>
  </property>
</Properties>
</file>