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CB0" w:rsidRPr="009F49E7" w:rsidRDefault="00E92CB0" w:rsidP="00F27A02">
      <w:pPr>
        <w:ind w:left="360"/>
        <w:jc w:val="both"/>
        <w:rPr>
          <w:rFonts w:cs="Fontext"/>
          <w:b/>
          <w:bCs/>
          <w:sz w:val="23"/>
          <w:szCs w:val="23"/>
          <w:u w:val="single"/>
        </w:rPr>
      </w:pPr>
      <w:r w:rsidRPr="009F49E7">
        <w:rPr>
          <w:rFonts w:cs="Fontext"/>
          <w:b/>
          <w:bCs/>
          <w:sz w:val="23"/>
          <w:szCs w:val="23"/>
          <w:u w:val="single"/>
          <w:rtl/>
        </w:rPr>
        <w:t>יום ראשון פר' כי תצא, ה' אלול תשע"ד.</w:t>
      </w:r>
      <w:r w:rsidR="00F2608D" w:rsidRPr="009F49E7">
        <w:rPr>
          <w:rFonts w:cs="Fontext" w:hint="cs"/>
          <w:b/>
          <w:bCs/>
          <w:sz w:val="23"/>
          <w:szCs w:val="23"/>
          <w:u w:val="single"/>
          <w:rtl/>
        </w:rPr>
        <w:t xml:space="preserve"> (</w:t>
      </w:r>
      <w:r w:rsidR="00F2608D" w:rsidRPr="009F49E7">
        <w:rPr>
          <w:rFonts w:cs="Fontext"/>
          <w:b/>
          <w:bCs/>
          <w:sz w:val="23"/>
          <w:szCs w:val="23"/>
          <w:u w:val="single"/>
          <w:rtl/>
        </w:rPr>
        <w:t>1113</w:t>
      </w:r>
      <w:r w:rsidR="00F2608D" w:rsidRPr="009F49E7">
        <w:rPr>
          <w:rFonts w:cs="Fontext" w:hint="cs"/>
          <w:b/>
          <w:bCs/>
          <w:sz w:val="23"/>
          <w:szCs w:val="23"/>
          <w:u w:val="single"/>
          <w:rtl/>
        </w:rPr>
        <w:t>)</w:t>
      </w:r>
    </w:p>
    <w:p w:rsidR="00E92CB0" w:rsidRPr="009F49E7" w:rsidRDefault="00E92CB0" w:rsidP="00E92CB0">
      <w:pPr>
        <w:pStyle w:val="a3"/>
        <w:numPr>
          <w:ilvl w:val="0"/>
          <w:numId w:val="8"/>
        </w:numPr>
        <w:jc w:val="both"/>
        <w:rPr>
          <w:rFonts w:cs="Fontext"/>
          <w:sz w:val="23"/>
          <w:szCs w:val="23"/>
        </w:rPr>
      </w:pPr>
      <w:r w:rsidRPr="009F49E7">
        <w:rPr>
          <w:rFonts w:cs="Fontext"/>
          <w:sz w:val="23"/>
          <w:szCs w:val="23"/>
          <w:rtl/>
        </w:rPr>
        <w:t>נסיים את שיעורנו בעניין "לא תנחשו" וכל מיני מנהגים וקפידות הנהוגים ועוברים במסורת מדור לדור האם נכללים הם באיסור חמור זה או שמא מסורת אבותינו ואמותינו הם וחייבים להקפיד עליהם ולשמר אותם.</w:t>
      </w:r>
    </w:p>
    <w:p w:rsidR="00F27A02" w:rsidRPr="001E7346" w:rsidRDefault="00F27A02" w:rsidP="00F27A02">
      <w:pPr>
        <w:ind w:left="360"/>
        <w:jc w:val="both"/>
        <w:rPr>
          <w:rFonts w:cs="Fontext"/>
          <w:sz w:val="6"/>
          <w:szCs w:val="6"/>
          <w:rtl/>
        </w:rPr>
      </w:pPr>
    </w:p>
    <w:p w:rsidR="00E92CB0" w:rsidRPr="009F49E7" w:rsidRDefault="00E92CB0" w:rsidP="00F27A02">
      <w:pPr>
        <w:ind w:left="360" w:firstLine="360"/>
        <w:jc w:val="center"/>
        <w:rPr>
          <w:rFonts w:cs="Fontext"/>
          <w:b/>
          <w:bCs/>
          <w:sz w:val="23"/>
          <w:szCs w:val="23"/>
          <w:u w:val="single"/>
          <w:rtl/>
        </w:rPr>
      </w:pPr>
      <w:r w:rsidRPr="009F49E7">
        <w:rPr>
          <w:rFonts w:cs="Fontext"/>
          <w:b/>
          <w:bCs/>
          <w:sz w:val="23"/>
          <w:szCs w:val="23"/>
          <w:u w:val="single"/>
          <w:rtl/>
        </w:rPr>
        <w:t>אין קבלה פושטת ביד עמנו רק שקיבלו אותו דור אחר דור עד משרע"ה – רשב"א.</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הרבה מאוד ספרים מצוטטים את דברי הרשב"א שכל מה שמורגל בפי נשים זקנות – אמת, ומי שמכחיש אותן – כופר. ה"ישמח משה" מביא זאת בספרו "השיב משה" (סי' יג) על מנהג מסוים שע"פ דבריו אלו של הרשב"א הוא מנהג אמת ומה שיוצא מפי נשים זקנות זה כמשה מפי הגבורה. ראינו ב"חוות יאיר" (סי' רלד) שכל מה שנתפשט אצל הנשים מנהגן, הנח להם לישראל דמסתמא כבר נודעו בנסיון והורו להם להתיר.</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וזו הגדרה קשה, כי בוודאי יש גם זקנות שאמרו בשם השכנות הגויות וצריך אסמכתא כלשהי לאמץ כל מנהג שלהן.</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 xml:space="preserve">והנה תשו' הרשב"א היא בח"א סי' ט, ומדבר שם על סתירה שבין דברי חז"ל והפילוסופים האם יש קצבה לעולם או הארץ הולכת תמיד על מנהג אחד ומתקיימת לעולם. מאריך שם הרשב"א בדבריו שכל דבר מן הפילוסופיה שסותרת את הקבלה שבידינו, ח"ו לקבל דברי הפילוסופים, אך מה שמתיישב עם דברי חז"ל ניתן לקבל מהם. ומוסיף: "ודע כי כל חכם מחכמי תורתנו החסידים (ויכולים אנו לראות זאת בתפיסתו של הרמב"ם) כשיראה דברי הפילוסופים וישר בעיניו דרכם, כשהוא מגיע אצל הכתובים המורים הפכם, פירש אותם בענין שיהיה נאות לחקירה הפילוסופית ומשים ענין המקראות כצורתן ואע"פ שהחכמה הפילוסופית סותרת אותם, כעניין תחיית המתים שאין הכתובים מוכרחים בו הכרח נחתך ויש לפרש כל המקראות בדרך משל כענין המקראות שבאו יותר מבוארים בענין מתי יחזקאל, </w:t>
      </w:r>
      <w:r w:rsidRPr="009F49E7">
        <w:rPr>
          <w:rFonts w:cs="Fontext"/>
          <w:b/>
          <w:bCs/>
          <w:sz w:val="23"/>
          <w:szCs w:val="23"/>
          <w:rtl/>
        </w:rPr>
        <w:t>ואלא שהכריחם הכרח הקבלה המפורסמת באומה</w:t>
      </w:r>
      <w:r w:rsidRPr="009F49E7">
        <w:rPr>
          <w:rFonts w:cs="Fontext"/>
          <w:sz w:val="23"/>
          <w:szCs w:val="23"/>
          <w:rtl/>
        </w:rPr>
        <w:t xml:space="preserve">, ובמקום הזה יודה שהקבלה תבטל החקירה הפילוסופית, ואז תהיה לנו הוראה ממנו שאין משגיחים בחקירה כנגד הקבלה לפי שחכמת ה' למעלה מחקירתנו, </w:t>
      </w:r>
      <w:r w:rsidRPr="009F49E7">
        <w:rPr>
          <w:rFonts w:cs="Fontext"/>
          <w:b/>
          <w:bCs/>
          <w:sz w:val="23"/>
          <w:szCs w:val="23"/>
          <w:rtl/>
        </w:rPr>
        <w:t>וככה יקרה לנו מן הדין בכל דבר שיש קבלה ביד הזקנים והזקנות מעמנו ולא נסתור קבלתם רק אחר הקיום שאינו באפשר חלילה, ולמה נסתור קבלתם ואין קבלה פושטת ביד עמנו רק שקבלו אותה דור אחר דור עד משרע"ה או עד הנביאים</w:t>
      </w:r>
      <w:r w:rsidRPr="009F49E7">
        <w:rPr>
          <w:rFonts w:cs="Fontext"/>
          <w:sz w:val="23"/>
          <w:szCs w:val="23"/>
          <w:rtl/>
        </w:rPr>
        <w:t>". ע"כ דבריו הק'.</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 xml:space="preserve">בדבריו אלו מבאר הרשב"א את יסודות האמונה במסורת ובקבלה מאבותינו ואמותינו, שכל ענייני האמונה נקבל את דברי הפילוסופים ואף נוציא את הכתובים בתורה שבכתב מפשטן כדי ליישב דבריהם, והדוגמא לכך מה שכתוב "וכל עצי השדה ימחאו כף", והיינו יכולים לפרש כפשוטו שהעצים יצמיחו כפיים למחות בהן, וכמו שלמדנו שעתידים האילנות שיוציאו ככרות לחם, ובכל זאת מכיון שהחקירה הפילוסופית שוללת אפשרות שהעצים יצמיחו כפיים, ואנו אין לנו בקבלה שכך יהיה, נפרש את הכתוב כמשל. כלומר נתאים ונפרש את הכתובים להבנה הפילוסופית. אך בדוגמת "תחיית המתים" שגם שם היינו יכולים לפרש את הכתובים כמשל ולומר שהאומה תקום לתחייה, וכפי שראינו שלאחר שהיינו נפוצים ונידחים בין העמים, נשארנו מתי מספר בגויים, ולאחר שכמעט כילינו ואבדנו, קמנו לתחייה והיינו לעם, הואיל ויש לנו </w:t>
      </w:r>
      <w:r w:rsidR="00B33EB8" w:rsidRPr="009F49E7">
        <w:rPr>
          <w:rFonts w:cs="Fontext"/>
          <w:sz w:val="23"/>
          <w:szCs w:val="23"/>
          <w:rtl/>
        </w:rPr>
        <w:t>בקבלה מחז"ל (תחילת פרק חלק</w:t>
      </w:r>
      <w:r w:rsidRPr="009F49E7">
        <w:rPr>
          <w:rFonts w:cs="Fontext"/>
          <w:sz w:val="23"/>
          <w:szCs w:val="23"/>
          <w:rtl/>
        </w:rPr>
        <w:t>) שתחיית המתים פשוטו כמשמעו, המתים יקומו מקבריהם, עצמותיהם ילבשו גידים ועור וכו', אנו מפרשים את הכתובים כנגד החקירה הפילוסופית.</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 xml:space="preserve">ומכאן שבעניין זה תורה שבע"פ גדולה מתורה שבכתב, כי הכתובים בתורה שבכתב עצמה נוציא מפשטה כדי </w:t>
      </w:r>
      <w:r w:rsidRPr="009F49E7">
        <w:rPr>
          <w:rFonts w:cs="Fontext"/>
          <w:sz w:val="23"/>
          <w:szCs w:val="23"/>
          <w:rtl/>
        </w:rPr>
        <w:lastRenderedPageBreak/>
        <w:t>להתאימה לדברי הפילוסופים, אך את דברי קבלה בע"פ לא נוכל לבטל בשום אופן, נדחה את דברי הפילוסופים ואף נמצא כבר רמזים היכן לסמוך בתורה תחיית המתים, ובלבד להחזיק בדברי קבלה שבוודאי קבלו אותה דור אחר דור עד משרע"ה.</w:t>
      </w:r>
    </w:p>
    <w:p w:rsidR="00F2608D" w:rsidRPr="001E7346" w:rsidRDefault="00F2608D" w:rsidP="001E7346">
      <w:pPr>
        <w:ind w:left="360"/>
        <w:jc w:val="both"/>
        <w:rPr>
          <w:rFonts w:cs="Fontext"/>
          <w:sz w:val="6"/>
          <w:szCs w:val="6"/>
          <w:rtl/>
        </w:rPr>
      </w:pPr>
    </w:p>
    <w:p w:rsidR="00E92CB0" w:rsidRPr="009F49E7" w:rsidRDefault="00E92CB0" w:rsidP="00F27A02">
      <w:pPr>
        <w:ind w:left="360" w:firstLine="360"/>
        <w:jc w:val="center"/>
        <w:rPr>
          <w:rFonts w:cs="Fontext"/>
          <w:b/>
          <w:bCs/>
          <w:sz w:val="23"/>
          <w:szCs w:val="23"/>
          <w:u w:val="single"/>
          <w:rtl/>
        </w:rPr>
      </w:pPr>
      <w:r w:rsidRPr="009F49E7">
        <w:rPr>
          <w:rFonts w:cs="Fontext"/>
          <w:b/>
          <w:bCs/>
          <w:sz w:val="23"/>
          <w:szCs w:val="23"/>
          <w:u w:val="single"/>
          <w:rtl/>
        </w:rPr>
        <w:t>דברי הרשב"א על יסודות היהדות ולא על כל "סיפור סבתא".</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אלו הם דברי הרשב"א המצוטטים לעניינים שונים. ונראה די ברור שהוא מדבר כאן על יסודות היהדות, כגו' אמונה בתחיית המתים או שאר ענייני אמונה לפי מה שקיבלנו במסורת, אך אין הוא מדבר על סתם קפידות ומנהגים כמו לפתוח מטריה בבית או ללכת בבית בלי מנעלים, "איסור" שנפוץ כ"כ ונשמר בקפידה ואנכי לא שמעתי זה מעודי, וכדו'. האם נאמר שמנהג זה מקובל מדור לדור עד משה רבנו?! האם על זה כיוון הרשב"א דבריו שאין קבלה פושטת ביד עמנו אלא במסורת עד משרע"ה?!</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נניח שאם ישלול אדם את דברי רש"י ותוס' שלשיטתם ביהמ"ק יירד בנוי ומשוכלל מן השמים, הרי מנין לקח זאת רש"י? איננו יודעים לכך שום מקור, והכתובים מורים דווקא להיפך, ורש"י שהיתה לו קבלה במסורת פירש את הפסוק "מקדש ה' כוננו ידיך", ומצא זאת מרומז בגמ' שביהמ"ק יכול להיבנות תוך יום אחד. ובכל זאת אם ישלול אדם אמיתות קבלה זו לא נקבל דבריו ולא נשתה מימיו.</w:t>
      </w:r>
    </w:p>
    <w:p w:rsidR="00E92CB0" w:rsidRPr="009F49E7" w:rsidRDefault="00E92CB0" w:rsidP="00E924AC">
      <w:pPr>
        <w:pStyle w:val="a3"/>
        <w:numPr>
          <w:ilvl w:val="0"/>
          <w:numId w:val="8"/>
        </w:numPr>
        <w:jc w:val="both"/>
        <w:rPr>
          <w:rFonts w:cs="Fontext"/>
          <w:sz w:val="23"/>
          <w:szCs w:val="23"/>
          <w:rtl/>
        </w:rPr>
      </w:pPr>
      <w:r w:rsidRPr="009F49E7">
        <w:rPr>
          <w:rFonts w:cs="Fontext"/>
          <w:sz w:val="23"/>
          <w:szCs w:val="23"/>
          <w:rtl/>
        </w:rPr>
        <w:t>אך מי שיעבור מעל ילד ולא יקפיד על מנהג זה, (ומעניין שראיתי זאת מ</w:t>
      </w:r>
      <w:r w:rsidR="00E924AC" w:rsidRPr="009F49E7">
        <w:rPr>
          <w:rFonts w:cs="Fontext" w:hint="cs"/>
          <w:sz w:val="23"/>
          <w:szCs w:val="23"/>
          <w:rtl/>
        </w:rPr>
        <w:t xml:space="preserve">הרב </w:t>
      </w:r>
      <w:r w:rsidRPr="009F49E7">
        <w:rPr>
          <w:rFonts w:cs="Fontext"/>
          <w:sz w:val="23"/>
          <w:szCs w:val="23"/>
          <w:rtl/>
        </w:rPr>
        <w:t>יצחק</w:t>
      </w:r>
      <w:r w:rsidR="00E924AC" w:rsidRPr="009F49E7">
        <w:rPr>
          <w:rFonts w:cs="Fontext" w:hint="cs"/>
          <w:sz w:val="23"/>
          <w:szCs w:val="23"/>
          <w:rtl/>
        </w:rPr>
        <w:t xml:space="preserve"> רצאבי שליט"א</w:t>
      </w:r>
      <w:r w:rsidRPr="009F49E7">
        <w:rPr>
          <w:rFonts w:cs="Fontext"/>
          <w:sz w:val="23"/>
          <w:szCs w:val="23"/>
          <w:rtl/>
        </w:rPr>
        <w:t xml:space="preserve"> מב"ב רב יוצא תימן, שאסור לעבור מעל ילד עד גיל 5 ואף שאם עוברים מעליו הוא לא יגדל, ומזה שיהודים שנפוצו לכל קצווי תבל עוד לפני חורבן הבית מחזיקים באותם מנהגים רואים שיש כאן אמת כלשהי בקבלה זו) אך לא נוכל לומר על כך את דברי הרשב"א.</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ומו"ר ר' אהרן מרדכי רוטנר שניתן לומר שיש לו הרגשה טבעית להכיר במנהגים השונים האם מקורם בקדושה, וכששאלוהו על האיסור לפתוח מטריה בבית, שאל כמה זמן קיימת מטריה? וכנראה שכשהומצאה התחיל דיון האם מותר להשתמש בה בשבת, והיו שרצו להתחכם ולפתוח אותה לפני שבת, והרבנים וכדו' כדי למנוע התפשטות התופעה יצאו נגדה בכל תוקף ואולי מכאן התפתח המיתוס הזה.</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ובעניינים אחרים כמו לתפור על בגד מלובש הוא דווקא הביא ראיות שזה בקבלה כבר מימות רש"י במחזור וויטרי וכפי שהארכנו מכבר.</w:t>
      </w:r>
    </w:p>
    <w:p w:rsidR="00F2608D" w:rsidRPr="001E7346" w:rsidRDefault="00F2608D" w:rsidP="001E7346">
      <w:pPr>
        <w:ind w:left="360"/>
        <w:jc w:val="both"/>
        <w:rPr>
          <w:rFonts w:cs="Fontext"/>
          <w:sz w:val="6"/>
          <w:szCs w:val="6"/>
          <w:rtl/>
        </w:rPr>
      </w:pPr>
    </w:p>
    <w:p w:rsidR="00E92CB0" w:rsidRPr="009F49E7" w:rsidRDefault="00E92CB0" w:rsidP="00F27A02">
      <w:pPr>
        <w:ind w:left="360" w:firstLine="360"/>
        <w:jc w:val="center"/>
        <w:rPr>
          <w:rFonts w:cs="Fontext"/>
          <w:b/>
          <w:bCs/>
          <w:sz w:val="23"/>
          <w:szCs w:val="23"/>
          <w:u w:val="single"/>
          <w:rtl/>
        </w:rPr>
      </w:pPr>
      <w:r w:rsidRPr="009F49E7">
        <w:rPr>
          <w:rFonts w:cs="Fontext"/>
          <w:b/>
          <w:bCs/>
          <w:sz w:val="23"/>
          <w:szCs w:val="23"/>
          <w:u w:val="single"/>
          <w:rtl/>
        </w:rPr>
        <w:t>חלה כנגד הנרות המטפטפים – חוקות הגויים ממש.</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מובא בספר "דברי יצחק", שמנהג העולם היה אם בליל שבת הנרות היו מטפטפים (יש להעיר שה"נרונים" הנוזליים שאנו משתמשים בהם כיום, אמנם אינם מטפטפים, אך בכל נדנוד של השולחן הוא מקרב או מרחק את השמן מן הפתילה ונאסר בפירוש בשו"ע), והמנהג היה שאם היה מטפטף היו מניחים חתיכת חלה משבת כנגד הנרות ומפסיק לטפטף וזה בדוק ומנוסה. והשר שלום מבעלזא זי"ע היה אומר שזה מדרכי האמורי ומחוקות הגויים ממש. וזה תלוי במח' שראינו שבוע שעבר האם דרכי האמורי זה רק על מה שכתבו חז"ל או כל מה שיוצא מגדר השכל הרגיל. וכן בפלתי בהל' מעונן ומכשף, "וגם אם יאמרו שזה מקובל מדורות עברו, הרי זה מדרכי האמורי".</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(הערת אגב: פעם היו לוקחים כלי ברזל ובתוכו פתילה והשמן היה למטה ולא היתה השלהבת נוגעת בשמן. וכן ב"פתיל צף"</w:t>
      </w:r>
      <w:r w:rsidRPr="009F49E7">
        <w:rPr>
          <w:rFonts w:cs="Fontext" w:hint="cs"/>
          <w:sz w:val="23"/>
          <w:szCs w:val="23"/>
        </w:rPr>
        <w:t xml:space="preserve"> </w:t>
      </w:r>
      <w:r w:rsidRPr="009F49E7">
        <w:rPr>
          <w:rFonts w:cs="Fontext"/>
          <w:sz w:val="23"/>
          <w:szCs w:val="23"/>
          <w:rtl/>
        </w:rPr>
        <w:t xml:space="preserve">אף שהפתיל יורד עם השמן חתיכת השעם חוצצת ביניהם. אך בנרונים כיום השלהבת צמודה ויורדת יחד עם השמן, והמהר"ל ב"אור חדש" בהל' חנוכה כותב שלא מקיימים מצוות נרות שבת ונר חנוכה בנר כזה רק </w:t>
      </w:r>
      <w:r w:rsidRPr="009F49E7">
        <w:rPr>
          <w:rFonts w:cs="Fontext"/>
          <w:sz w:val="23"/>
          <w:szCs w:val="23"/>
          <w:rtl/>
        </w:rPr>
        <w:lastRenderedPageBreak/>
        <w:t>בנר שהשמן נמשך אחר הפתילה לשלהבת. וכמובן שכוונתו בפנימיות הענין שאסור שהנשמה ימשך אחר הגוף וכו'. ודעתו שבנר כזה זה לא נר אלא השלהבת שורפת את החלב, ומו"ר רא"מ רוטנר סבור שאף ה"פתיל צף" אינו טוב לפי המהר"ל כי השלהבת יורדת עם השמן ולא מועיל לדעתו חציצת השעם).</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כמו"כ דיברנו על המנהג להושיב חתן בזווית השולחן. המגיד מקוז'ניץ בתהלים "תהילות ישראל" מביא סוד זה ע"פ הכתוב, "בנותינו כזוויות מחוטבות". אך ההוספה שמי שאינו חתן לא יתארס שבע שנים זה כבר יכול להיות בדייה ותו לא. וכן ה"קבלה" לרקוד עם מטאטא בחתונת הבן הצעיר, לא נוכל לומר שמי שאינו נוהג בכך זו כפירה..</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וה"טארנעפאל'ער רב" אמר כשהפסיקו ללמד את התינוקות "קמץ א א, קמץ ב ב" וכדו'.. והתחילו לומר רק א ב ג ד וכו', שזה ממש מנהג כפירה ודרך לימוד שהיה לנו זה מסורת עד משה רבנו, כי לא המציאו את זה ביום בהיר אחד. ומביא את דברי הרשב"א על זה.</w:t>
      </w:r>
    </w:p>
    <w:p w:rsidR="00F2608D" w:rsidRPr="001E7346" w:rsidRDefault="00F2608D" w:rsidP="001E7346">
      <w:pPr>
        <w:ind w:left="360"/>
        <w:jc w:val="both"/>
        <w:rPr>
          <w:rFonts w:cs="Fontext"/>
          <w:sz w:val="6"/>
          <w:szCs w:val="6"/>
          <w:rtl/>
        </w:rPr>
      </w:pPr>
    </w:p>
    <w:p w:rsidR="00E92CB0" w:rsidRPr="009F49E7" w:rsidRDefault="00E92CB0" w:rsidP="00F27A02">
      <w:pPr>
        <w:ind w:left="360" w:firstLine="360"/>
        <w:jc w:val="center"/>
        <w:rPr>
          <w:rFonts w:cs="Fontext"/>
          <w:b/>
          <w:bCs/>
          <w:sz w:val="23"/>
          <w:szCs w:val="23"/>
          <w:u w:val="single"/>
          <w:rtl/>
        </w:rPr>
      </w:pPr>
      <w:r w:rsidRPr="009F49E7">
        <w:rPr>
          <w:rFonts w:cs="Fontext"/>
          <w:b/>
          <w:bCs/>
          <w:sz w:val="23"/>
          <w:szCs w:val="23"/>
          <w:u w:val="single"/>
          <w:rtl/>
        </w:rPr>
        <w:t>לסבב קברים עם חוט או פתילה – תיקון גדול ומנהג טוב.</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הרב מדעברעצין מביא על מנהג שלא לשים תינוק בפני מראה לפני שיש לו שיניים שמאוד הקפידו על זה. ומתיר לשים חוט אדום מקבר רחל נגד עין הרע, ואומר שכבר סבותיו עשו זאת ואף הוא מביא את דברי הרשב"א. ורש"ז אויערבך אמר מתיר גם לקחת חוט משם אבל רק לא אדום, כי להקיף קבר עם חוטים כבר מובא בנושאי כלים בשו"ע, כשהיו מקדשים בית החיים היו מקיפים עם פתילה ואח"כ עשו מכך נרות לביהמ"ד, ומג"א (תקפא – הל' ימי"נ - ס"ק טז) בשם האגודה, שמסובבין בנרות את ביה"ק ואח"כ מדליקים בביהמ"ד. ומובא ב"שערי תשובה". וב"באר היטב" (יו"ד סי' שעו הל' קבורה) כתב "ומזה נתפשט המנהג שמודדין את בית החיים בפתילות ואח"כ עושים בה נרות ונותנים אותם לביהכ"נ והכל מנהג טוב". וב"מטה אפרים" בהל' יוה"כ (סי' תרג) שלוקחים חוט שהקיפו את בית החיים לנר של יוה"כ.</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החיד"א ב"שם הגדולים" כותב שבסוף ספר "ויקהל משה" יש מעשה נורא מאוד מרוח שהיה בבחור אחד. מחבר הספר הוא ר' משה ב"ר מנחם תלמידו של ר' דוד אורטנהיים. והיה בחור ששמו אברהם אשר הסתובב 6 שנים עם דיבוק שייסר אותו, וביקש ר' דוד מתלמידו ר' משה שהיה מקובל גדול שיוציא רוח זה ויעשה קידוש ה'. ומפורט שם המעמד שהיה בביה"כ וביקש הרוח שיאמרו עליו קדיש ודוקא זה של אחרי תהלים שמכרית את כל המקטרגים יותר משאר קדישים, אמר ר' משה לרוח שמקבל זאת וכל מי שכאן בביה"כ יתנו צדקה לע"נ. אמר הרוח שהוא במצב שצדקה כבר לא יועיל לו, אבל מה כן יועיל שיילכו וימדדו את בית העלמין עם פתילות ויעשו מזה נרות לביה"כ.</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והיום שכבר לא עושים לבד נרות נשתכח המנהג. ויש עוד חצרות חסידיות אצל האדמורי"ם שמכינים לבד נרות ליוה"כ. ומספרים שבבעלזא היה זה מעמד נורא ונשגב, מעמד של תשובה, להכין הנרות ליוה"כ ביום י"ג מידות. והמנהג מובא במטה אפרים.</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עכ"פ לא ניתן לומר שלהקיף קבר אין יסודו מאבותינו ומרבותינו אלא ראינו שזה מנהג ישראל והוא תיקון גדול. ע"כ אומר רש"ז אויערבך שרק לא אדום. ומה שכן למדנו מהערבים זה לתלות סמרטוטים ושקיות על הקברים וכמו אצל ציון התנא ר' פנחס בן יאיר ועוד. יש מקומות שהיו תולים מטפחות שנשים יוכלו להתעטף בצניעות בעמדם על הקבר וזה התפתח לכך שכל אחד תולה סמרטוט וזה חוקות הגויים.</w:t>
      </w:r>
    </w:p>
    <w:p w:rsidR="00F2608D" w:rsidRPr="001E7346" w:rsidRDefault="00F2608D" w:rsidP="001E7346">
      <w:pPr>
        <w:ind w:left="360"/>
        <w:jc w:val="both"/>
        <w:rPr>
          <w:rFonts w:cs="Fontext"/>
          <w:sz w:val="6"/>
          <w:szCs w:val="6"/>
          <w:rtl/>
        </w:rPr>
      </w:pPr>
    </w:p>
    <w:p w:rsidR="00E92CB0" w:rsidRPr="009F49E7" w:rsidRDefault="00E92CB0" w:rsidP="00F27A02">
      <w:pPr>
        <w:ind w:left="360" w:firstLine="360"/>
        <w:jc w:val="center"/>
        <w:rPr>
          <w:rFonts w:cs="Fontext"/>
          <w:b/>
          <w:bCs/>
          <w:sz w:val="23"/>
          <w:szCs w:val="23"/>
          <w:u w:val="single"/>
          <w:rtl/>
        </w:rPr>
      </w:pPr>
      <w:r w:rsidRPr="009F49E7">
        <w:rPr>
          <w:rFonts w:cs="Fontext"/>
          <w:b/>
          <w:bCs/>
          <w:sz w:val="23"/>
          <w:szCs w:val="23"/>
          <w:u w:val="single"/>
          <w:rtl/>
        </w:rPr>
        <w:t>חוק בלי טעם – רק החוקים אשר ציוונו ה'.</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 xml:space="preserve">ואמר לי ר' אהרן לובינסקי מדוע התורה מקפידה כ"כ על חוקות הגויים, מה אכפת לנו שתרקוד האשה סביב הגריסים והעדשים? וכבר אמרנו בשם המהר"ל שעל בנ"י להתנהג אך ורק ע"פ שכל מתוך תועלת ולא כמו בהמות לכלות בהבל ימיהם. והוא הוסיף טעם, כי יש בתורתנו מצוות ומשפטים ומעל הכל חוקים, וה' רצה שנעשה פרה </w:t>
      </w:r>
      <w:r w:rsidRPr="009F49E7">
        <w:rPr>
          <w:rFonts w:cs="Fontext"/>
          <w:sz w:val="23"/>
          <w:szCs w:val="23"/>
          <w:rtl/>
        </w:rPr>
        <w:lastRenderedPageBreak/>
        <w:t>אדומה, נזה את אפרו וניטהר. והנה זה הדבר הכי גדול שהאדם יכול לעשות לקיים חוק של פרה אדומה בלי להבין ובלי להשיג טעם הדבר רק מפני ציווי ה', אך אם נעשה אותו דבר גם על שאר חוקות הגויים כבר אבדה הסגולה בחוקי ה'.</w:t>
      </w:r>
    </w:p>
    <w:p w:rsidR="00F2608D" w:rsidRPr="001E7346" w:rsidRDefault="00F2608D" w:rsidP="001E7346">
      <w:pPr>
        <w:ind w:left="360"/>
        <w:jc w:val="both"/>
        <w:rPr>
          <w:rFonts w:cs="Fontext"/>
          <w:sz w:val="6"/>
          <w:szCs w:val="6"/>
          <w:rtl/>
        </w:rPr>
      </w:pPr>
    </w:p>
    <w:p w:rsidR="00E92CB0" w:rsidRPr="009F49E7" w:rsidRDefault="00E92CB0" w:rsidP="00F27A02">
      <w:pPr>
        <w:ind w:left="360" w:firstLine="360"/>
        <w:jc w:val="center"/>
        <w:rPr>
          <w:rFonts w:cs="Fontext"/>
          <w:b/>
          <w:bCs/>
          <w:sz w:val="23"/>
          <w:szCs w:val="23"/>
          <w:u w:val="single"/>
          <w:rtl/>
        </w:rPr>
      </w:pPr>
      <w:r w:rsidRPr="009F49E7">
        <w:rPr>
          <w:rFonts w:cs="Fontext"/>
          <w:b/>
          <w:bCs/>
          <w:sz w:val="23"/>
          <w:szCs w:val="23"/>
          <w:u w:val="single"/>
          <w:rtl/>
        </w:rPr>
        <w:t>דבר הנשמע לנו מאדם נאמן – די לנו בזה להאמין בו.</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שמעתי מרב וואזנר שמפרש את הפסוק "מנעו בניכם מן ההגיון", אל תחנכו את ילדיכם שלכל דבר צריך להיות הגיון, אל תסבירו להם כל דבר שלא יגיעו למצב שאם אינם מבינים אינם מקבלים.</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בדטרויט היה גר ר' אריה לייב באקשט ז"ל, והיה ראש ישיבת עטרת מרדכי, וכתב בספרו "קול אריה" כך, זכורני שהיה סיפור מפורסם בב"ב שהיה ילד ממשפחה של חסידי בעלזא שאמרו שיודע את כל התורה כולה בע"פ וכל מימרא שיתחילו לומר לו הוא יודע לסיים וזה עוד לפני שאי פעם למד משהו. ואם התחילו לפניו "הכל שוחטין" סיים "ושחיטתן כשרה חוץ מחרש שוטה וקטן", ואם התחילו לפניו "כל הזבחים" סיים "שנשחטו שלא לשמן כשרים אלא שלא עלו לבעלים לשם חובה". ואמרו שלא שכח את התורה שלמד איתו המלאך. (בעולם מספרים שהאדמו"ר מבעלזא ז"ל סטר אותו על פיו כמו המלאך ובבת אחת שכח את הכל, והאמת שהיה זה תהליך איטי ובמשך כמה שנים זכר פחות ופחות עד שלא זכר יותר, וכעס שלא סיפרו לו זאת מיד).</w:t>
      </w:r>
    </w:p>
    <w:p w:rsidR="00E92CB0" w:rsidRPr="009F49E7" w:rsidRDefault="00E92CB0" w:rsidP="00E92CB0">
      <w:pPr>
        <w:pStyle w:val="a3"/>
        <w:numPr>
          <w:ilvl w:val="0"/>
          <w:numId w:val="8"/>
        </w:numPr>
        <w:jc w:val="both"/>
        <w:rPr>
          <w:rFonts w:cs="Fontext"/>
          <w:sz w:val="23"/>
          <w:szCs w:val="23"/>
          <w:rtl/>
        </w:rPr>
      </w:pPr>
      <w:r w:rsidRPr="009F49E7">
        <w:rPr>
          <w:rFonts w:cs="Fontext"/>
          <w:sz w:val="23"/>
          <w:szCs w:val="23"/>
          <w:rtl/>
        </w:rPr>
        <w:t>שלח ר' אריה לייב מכתב לר' יחזקאל לוינשטיין שהיה גר בב"ב, וביקש ממנו שהואיל וקשה לו להאמין את אמיתות הסיפור ואם זה אמת חייבים להראות זאת לכל העולם, והוא רוצה להביאו ולהחזיר בתשובה את כל יהדות ארה"ב עם הוכחה מוחצת כזו על אמיתות דברי חז"ל. וכך תירץ ר' יחזקאל, דברים נוראים, וזלש"ק: "העובדה היא אמת, ובתי וחתני (ר' ראובן גינזבורג) דרים שתי דירות סמוך לאותה משפחה ובתי ראתה את הדבר וסיפרה לי אודותיו, וחשבתי לילך לראות בעצמי את הפלא. אבל אח"כ חזרתי בי על אף שהילד גר בב"ב לא רחוק ממני, כי אמרתי הרי כבר שמעתי אודות הדבר, ומה שעלתה על לבי לראות בעצמי זה עצת היצר להרוס כל יסוד אמונתנו שמבוסס על אבותנו סיפרו לנו, והיינו שדבר הנשמע לנו מאדם נאמן בר סמכא די לנו בזה להאמין בו, ואם יהיה לי עזות פנים ומבקש אני לראות ולבדוק בעצמי אם אמת היא הרי הוכח מזה שאמונתי במעמד הר סיני אינה שלמה וברורה באופן מוחלטת ולכן הולכים ודורשים ראיות לאמת קבלתנו. והרי הוא כהרמת ראש בעזות ובחוצפה כנגד מסורת אבותינו, והרי הוא כאילו חושש על המשך הדורות אולי אבותינו טפשים היו. ולכן עצם הרעיון שעלתה על לבי לילך לראות הוא מוזר, לפיכך מנעתי עצמי מללכת".</w:t>
      </w:r>
    </w:p>
    <w:p w:rsidR="00E92CB0" w:rsidRPr="009F49E7" w:rsidRDefault="00E92CB0" w:rsidP="00F27A02">
      <w:pPr>
        <w:pStyle w:val="a3"/>
        <w:numPr>
          <w:ilvl w:val="0"/>
          <w:numId w:val="8"/>
        </w:numPr>
        <w:jc w:val="both"/>
        <w:rPr>
          <w:rFonts w:cs="Fontext"/>
          <w:b/>
          <w:bCs/>
          <w:sz w:val="23"/>
          <w:szCs w:val="23"/>
          <w:rtl/>
        </w:rPr>
      </w:pPr>
      <w:r w:rsidRPr="009F49E7">
        <w:rPr>
          <w:rFonts w:cs="Fontext"/>
          <w:sz w:val="23"/>
          <w:szCs w:val="23"/>
          <w:rtl/>
        </w:rPr>
        <w:t xml:space="preserve">שוב רואים אנו עד כמה צריך לכבד את המסורת ולא לזלזל בכך. אך לעומת זה למדנו שכן צריך להבין כל דבר ולפעול רק ע"פ ההגיון, וראינו את דברי השר שלום על הנחת החלה כנגד הנרות שזה חוקות הגויים ואיסור מה"ת למרות שמקובל מזקנות עמנו. </w:t>
      </w:r>
      <w:r w:rsidRPr="009F49E7">
        <w:rPr>
          <w:rFonts w:cs="Fontext"/>
          <w:b/>
          <w:bCs/>
          <w:sz w:val="23"/>
          <w:szCs w:val="23"/>
          <w:rtl/>
        </w:rPr>
        <w:t>ואלא צריך הרגש לדבר וכדי לברר כל דבר ולשאול תמיד איש אשר רוח בו.</w:t>
      </w:r>
    </w:p>
    <w:p w:rsidR="00F27A02" w:rsidRPr="009F49E7" w:rsidRDefault="00F27A02" w:rsidP="00F27A02">
      <w:pPr>
        <w:ind w:left="360"/>
        <w:jc w:val="both"/>
        <w:rPr>
          <w:rFonts w:cs="Fontext"/>
          <w:b/>
          <w:bCs/>
          <w:sz w:val="23"/>
          <w:szCs w:val="23"/>
          <w:u w:val="single"/>
          <w:rtl/>
        </w:rPr>
      </w:pPr>
    </w:p>
    <w:p w:rsidR="00E92CB0" w:rsidRPr="009F49E7" w:rsidRDefault="00E92CB0" w:rsidP="00F27A02">
      <w:pPr>
        <w:ind w:left="360"/>
        <w:jc w:val="both"/>
        <w:rPr>
          <w:rFonts w:cs="Fontext"/>
          <w:b/>
          <w:bCs/>
          <w:sz w:val="23"/>
          <w:szCs w:val="23"/>
          <w:u w:val="single"/>
          <w:rtl/>
        </w:rPr>
      </w:pPr>
      <w:r w:rsidRPr="009F49E7">
        <w:rPr>
          <w:rFonts w:cs="Fontext" w:hint="cs"/>
          <w:b/>
          <w:bCs/>
          <w:sz w:val="23"/>
          <w:szCs w:val="23"/>
          <w:u w:val="single"/>
          <w:rtl/>
        </w:rPr>
        <w:t>יום שני פר' כי תצא, ו' אלול תשע"ד.</w:t>
      </w:r>
      <w:r w:rsidR="00F2608D" w:rsidRPr="009F49E7">
        <w:rPr>
          <w:rFonts w:cs="Fontext" w:hint="cs"/>
          <w:b/>
          <w:bCs/>
          <w:sz w:val="23"/>
          <w:szCs w:val="23"/>
          <w:u w:val="single"/>
          <w:rtl/>
        </w:rPr>
        <w:t xml:space="preserve"> (1114)</w:t>
      </w:r>
    </w:p>
    <w:p w:rsidR="00F2608D" w:rsidRPr="001E7346" w:rsidRDefault="00F2608D" w:rsidP="00F27A02">
      <w:pPr>
        <w:ind w:left="360"/>
        <w:jc w:val="both"/>
        <w:rPr>
          <w:rFonts w:cs="Fontext"/>
          <w:sz w:val="6"/>
          <w:szCs w:val="6"/>
        </w:rPr>
      </w:pPr>
    </w:p>
    <w:p w:rsidR="00E92CB0" w:rsidRPr="00CA7C5C" w:rsidRDefault="00E92CB0" w:rsidP="00F27A02">
      <w:pPr>
        <w:ind w:left="360" w:firstLine="360"/>
        <w:jc w:val="center"/>
        <w:rPr>
          <w:rFonts w:cs="Fontext"/>
          <w:b/>
          <w:bCs/>
          <w:sz w:val="22"/>
          <w:szCs w:val="22"/>
          <w:u w:val="single"/>
          <w:rtl/>
        </w:rPr>
      </w:pPr>
      <w:r w:rsidRPr="00CA7C5C">
        <w:rPr>
          <w:rFonts w:cs="Fontext" w:hint="cs"/>
          <w:b/>
          <w:bCs/>
          <w:sz w:val="22"/>
          <w:szCs w:val="22"/>
          <w:u w:val="single"/>
          <w:rtl/>
        </w:rPr>
        <w:t>יומא דהילולא רבנו בעל ה"תוספות יו"ט" זי"ע ועכי"א.</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היום יו"ד של התוספות יו"ט זי"ע, רבנו יו"ט ליפמן. על ציונו נכתב שמו "רבי גרשון ישראל יו"ט ליפמן הלוי". והוסיפו לו שני שמות עקב מחלה, היו שהוסיפו 'גרשון' ואחרים 'ישראל', ושלא כפי המנהג שאם מתים מה'מחלה הנוראה' לא ממשיכים להשתמש בתוספות אלו, על ציונו כן כתבו אותן.</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אביו נפטר כשהיה אך בן 18 בהותירו אחריו שני בנים, התויו"ט ואחיו הבכור, וזקנו גידל אותו. חייו היו קשים מאוד וכתב מגילת איבה  המגוללת את סיפורו. הוא ברח מפראג מפאת רדיפות נדד מעיר לעיר עד שהגיע לקראקא, שם נהיה לרב. ויום ברחו מפראג קבע לתענית ויום הגיעו לקראקא קבע ליו"ט, ויש עוד מצאצאיו שמחזיקים ביו"ט זה עד היום.</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 xml:space="preserve">היה תלמיד מובהק מהמהר"ל מפראג, וכתב בהקדמה לחיבורו תויו"ט שחיברו לאחר שרבו המהר"ל הביא מהפיכה </w:t>
      </w:r>
      <w:r w:rsidRPr="00CA7C5C">
        <w:rPr>
          <w:rFonts w:cs="Fontext" w:hint="cs"/>
          <w:sz w:val="22"/>
          <w:szCs w:val="22"/>
          <w:rtl/>
        </w:rPr>
        <w:lastRenderedPageBreak/>
        <w:t>בלימוד משניות בכל בתי המדרש ואמר 'אין הגלויות מתכנסות אלא בזכות משניות', והוא ראה שהמשניות אינו בהיר דיו ללומדים, ובגמ' סוף פרק אלו מציאות (לג ע"א) "מקרא מידה ואינה מידה, משנה מידה ונוטלין עליה שכר ותלמוד אין לך מידה גדולה מזה, ולעולם הוי רץ למשנה יותר מן הגמרא". ע"כ אמר שהוא יחבר חיבורו, וע"י משניות עם תויו"ט אדם יכול לדעת את כל הש"ס. ויתכן שאף יותר מש"ס בבלי. כי מש"ס בבלי לא יידע נושאים כמו כלים ואהלות וכדו' ובמשנה יידע הכל.</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 xml:space="preserve">את מס' עוקצין מסיימת מאמרו של ר"ש בן חלפתא "לא מצא הקב"ה כלי מחזיק בכרכה לישראל אלא השלום". ומבאר התויו"ט מדוע בחרו </w:t>
      </w:r>
      <w:r w:rsidR="00B33EB8" w:rsidRPr="00CA7C5C">
        <w:rPr>
          <w:rFonts w:cs="Fontext" w:hint="cs"/>
          <w:sz w:val="22"/>
          <w:szCs w:val="22"/>
          <w:rtl/>
        </w:rPr>
        <w:t xml:space="preserve">לסיים </w:t>
      </w:r>
      <w:r w:rsidRPr="00CA7C5C">
        <w:rPr>
          <w:rFonts w:cs="Fontext" w:hint="cs"/>
          <w:sz w:val="22"/>
          <w:szCs w:val="22"/>
          <w:rtl/>
        </w:rPr>
        <w:t xml:space="preserve">דווקא בעניין זה, זה כדי להמתיק ולעורר את הלבבות שאע"פ שהמשנה מלאה בכ"כ הרבה מח' פן יעלה על הלב הנמהר שיש מעלה יתרה במחלוקת חלילה, ובאמת התורה היא כלי מלא בברכת ה' וברכת ה' שלום הוא. וע"פ הגמ' בקידושין (ל ע"ב) שאומרת עה"פ "כי ידברו את אויבים בשער, </w:t>
      </w:r>
      <w:r w:rsidRPr="00CA7C5C">
        <w:rPr>
          <w:rFonts w:cs="Fontext"/>
          <w:sz w:val="22"/>
          <w:szCs w:val="22"/>
          <w:rtl/>
        </w:rPr>
        <w:t>נעשים אויבים זה את זה ואינם זזים משם עד שנעשים אוהבים זה את זה</w:t>
      </w:r>
      <w:r w:rsidRPr="00CA7C5C">
        <w:rPr>
          <w:rFonts w:cs="Fontext" w:hint="cs"/>
          <w:sz w:val="22"/>
          <w:szCs w:val="22"/>
          <w:rtl/>
        </w:rPr>
        <w:t>", יוצא שדווקא ר' מאיר ור' יהודה היו אוהבים הכי גדולים, ולמרות שהיה נראה כמריבה ואיבה, וכן תראה בתוספתא (מקוואות פ"ז הי"א) "פרה ששתתה מי חטאת" וחלקו על דינה ר' יוסי הגלילי ור"ע ור"ט, והשוו את מחלקותם ומלחמתם כמלחמת האיילים, מסוג המלחמות הכבדות והאלימות, ובאמת בו בזמן הם היו אוהבים הכי גדולים. ולכן מסיים במאמר זה בל נטעה בכך חלילה.</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 xml:space="preserve">וכן מדקדק על שהמשנה מסתיימת באות מ' </w:t>
      </w:r>
      <w:r w:rsidRPr="00CA7C5C">
        <w:rPr>
          <w:rFonts w:cs="Fontext"/>
          <w:sz w:val="22"/>
          <w:szCs w:val="22"/>
          <w:rtl/>
        </w:rPr>
        <w:t>–</w:t>
      </w:r>
      <w:r w:rsidRPr="00CA7C5C">
        <w:rPr>
          <w:rFonts w:cs="Fontext" w:hint="cs"/>
          <w:sz w:val="22"/>
          <w:szCs w:val="22"/>
          <w:rtl/>
        </w:rPr>
        <w:t xml:space="preserve"> בשלו'ם, והיא מתחילה באות מ' </w:t>
      </w:r>
      <w:r w:rsidRPr="00CA7C5C">
        <w:rPr>
          <w:rFonts w:cs="Fontext"/>
          <w:sz w:val="22"/>
          <w:szCs w:val="22"/>
          <w:rtl/>
        </w:rPr>
        <w:t>–</w:t>
      </w:r>
      <w:r w:rsidRPr="00CA7C5C">
        <w:rPr>
          <w:rFonts w:cs="Fontext" w:hint="cs"/>
          <w:sz w:val="22"/>
          <w:szCs w:val="22"/>
          <w:rtl/>
        </w:rPr>
        <w:t xml:space="preserve"> מ'אימתי, וזה כנגד ארבעים יום שבהם קיבל משה את הלוחות הראשונות והארבעים יום שבהם קיבל את הלוחות האחרונות, אך מה עם הארבעים יום ששהה בהר לבקש על הלוחות השניות וכנלמד בפר' עקב?</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 xml:space="preserve">ע"כ אומר שסדר מועד מתחיל במס' שבת "יציאות השבת" </w:t>
      </w:r>
      <w:r w:rsidRPr="00CA7C5C">
        <w:rPr>
          <w:rFonts w:cs="Fontext"/>
          <w:sz w:val="22"/>
          <w:szCs w:val="22"/>
          <w:rtl/>
        </w:rPr>
        <w:t>–</w:t>
      </w:r>
      <w:r w:rsidRPr="00CA7C5C">
        <w:rPr>
          <w:rFonts w:cs="Fontext" w:hint="cs"/>
          <w:sz w:val="22"/>
          <w:szCs w:val="22"/>
          <w:rtl/>
        </w:rPr>
        <w:t xml:space="preserve"> אות י'. סדר נשים מתחיל ביבמות "חמש עשרה נשים" </w:t>
      </w:r>
      <w:r w:rsidRPr="00CA7C5C">
        <w:rPr>
          <w:rFonts w:cs="Fontext"/>
          <w:sz w:val="22"/>
          <w:szCs w:val="22"/>
          <w:rtl/>
        </w:rPr>
        <w:t>–</w:t>
      </w:r>
      <w:r w:rsidRPr="00CA7C5C">
        <w:rPr>
          <w:rFonts w:cs="Fontext" w:hint="cs"/>
          <w:sz w:val="22"/>
          <w:szCs w:val="22"/>
          <w:rtl/>
        </w:rPr>
        <w:t xml:space="preserve"> ביחד י"ח. נזיקין, בבא קמא מתחיל "ארבעה אבות נזיקין" </w:t>
      </w:r>
      <w:r w:rsidRPr="00CA7C5C">
        <w:rPr>
          <w:rFonts w:cs="Fontext"/>
          <w:sz w:val="22"/>
          <w:szCs w:val="22"/>
          <w:rtl/>
        </w:rPr>
        <w:t>–</w:t>
      </w:r>
      <w:r w:rsidRPr="00CA7C5C">
        <w:rPr>
          <w:rFonts w:cs="Fontext" w:hint="cs"/>
          <w:sz w:val="22"/>
          <w:szCs w:val="22"/>
          <w:rtl/>
        </w:rPr>
        <w:t xml:space="preserve"> ס"ה י"ט. וקדשים מתחיל "כל הזבחים שנזבחו שלא לשמן" </w:t>
      </w:r>
      <w:r w:rsidRPr="00CA7C5C">
        <w:rPr>
          <w:rFonts w:cs="Fontext"/>
          <w:sz w:val="22"/>
          <w:szCs w:val="22"/>
          <w:rtl/>
        </w:rPr>
        <w:t>–</w:t>
      </w:r>
      <w:r w:rsidRPr="00CA7C5C">
        <w:rPr>
          <w:rFonts w:cs="Fontext" w:hint="cs"/>
          <w:sz w:val="22"/>
          <w:szCs w:val="22"/>
          <w:rtl/>
        </w:rPr>
        <w:t xml:space="preserve"> ס"ה ל"ט. וטהרות, מס' כלים ב"אבות הטומאה" </w:t>
      </w:r>
      <w:r w:rsidRPr="00CA7C5C">
        <w:rPr>
          <w:rFonts w:cs="Fontext"/>
          <w:sz w:val="22"/>
          <w:szCs w:val="22"/>
          <w:rtl/>
        </w:rPr>
        <w:t>–</w:t>
      </w:r>
      <w:r w:rsidRPr="00CA7C5C">
        <w:rPr>
          <w:rFonts w:cs="Fontext" w:hint="cs"/>
          <w:sz w:val="22"/>
          <w:szCs w:val="22"/>
          <w:rtl/>
        </w:rPr>
        <w:t xml:space="preserve"> ס"ה מ'. א"כ יש לנו מ' של </w:t>
      </w:r>
      <w:r w:rsidR="00B33EB8" w:rsidRPr="00CA7C5C">
        <w:rPr>
          <w:rFonts w:cs="Fontext" w:hint="cs"/>
          <w:sz w:val="22"/>
          <w:szCs w:val="22"/>
          <w:rtl/>
        </w:rPr>
        <w:t>'</w:t>
      </w:r>
      <w:r w:rsidRPr="00CA7C5C">
        <w:rPr>
          <w:rFonts w:cs="Fontext" w:hint="cs"/>
          <w:sz w:val="22"/>
          <w:szCs w:val="22"/>
          <w:rtl/>
        </w:rPr>
        <w:t>ברכות</w:t>
      </w:r>
      <w:r w:rsidR="00B33EB8" w:rsidRPr="00CA7C5C">
        <w:rPr>
          <w:rFonts w:cs="Fontext" w:hint="cs"/>
          <w:sz w:val="22"/>
          <w:szCs w:val="22"/>
          <w:rtl/>
        </w:rPr>
        <w:t>'</w:t>
      </w:r>
      <w:r w:rsidRPr="00CA7C5C">
        <w:rPr>
          <w:rFonts w:cs="Fontext" w:hint="cs"/>
          <w:sz w:val="22"/>
          <w:szCs w:val="22"/>
          <w:rtl/>
        </w:rPr>
        <w:t xml:space="preserve"> </w:t>
      </w:r>
      <w:r w:rsidRPr="00CA7C5C">
        <w:rPr>
          <w:rFonts w:cs="Fontext"/>
          <w:sz w:val="22"/>
          <w:szCs w:val="22"/>
          <w:rtl/>
        </w:rPr>
        <w:t>–</w:t>
      </w:r>
      <w:r w:rsidRPr="00CA7C5C">
        <w:rPr>
          <w:rFonts w:cs="Fontext" w:hint="cs"/>
          <w:sz w:val="22"/>
          <w:szCs w:val="22"/>
          <w:rtl/>
        </w:rPr>
        <w:t xml:space="preserve"> למ' של לוחות ראשונות, ומ' של </w:t>
      </w:r>
      <w:r w:rsidR="00B33EB8" w:rsidRPr="00CA7C5C">
        <w:rPr>
          <w:rFonts w:cs="Fontext" w:hint="cs"/>
          <w:sz w:val="22"/>
          <w:szCs w:val="22"/>
          <w:rtl/>
        </w:rPr>
        <w:t>'</w:t>
      </w:r>
      <w:r w:rsidRPr="00CA7C5C">
        <w:rPr>
          <w:rFonts w:cs="Fontext" w:hint="cs"/>
          <w:sz w:val="22"/>
          <w:szCs w:val="22"/>
          <w:rtl/>
        </w:rPr>
        <w:t>שבת</w:t>
      </w:r>
      <w:r w:rsidR="00B33EB8" w:rsidRPr="00CA7C5C">
        <w:rPr>
          <w:rFonts w:cs="Fontext" w:hint="cs"/>
          <w:sz w:val="22"/>
          <w:szCs w:val="22"/>
          <w:rtl/>
        </w:rPr>
        <w:t>'</w:t>
      </w:r>
      <w:r w:rsidRPr="00CA7C5C">
        <w:rPr>
          <w:rFonts w:cs="Fontext" w:hint="cs"/>
          <w:sz w:val="22"/>
          <w:szCs w:val="22"/>
          <w:rtl/>
        </w:rPr>
        <w:t xml:space="preserve"> נשים נזיקין קדשים וטהרות </w:t>
      </w:r>
      <w:r w:rsidRPr="00CA7C5C">
        <w:rPr>
          <w:rFonts w:cs="Fontext"/>
          <w:sz w:val="22"/>
          <w:szCs w:val="22"/>
          <w:rtl/>
        </w:rPr>
        <w:t>–</w:t>
      </w:r>
      <w:r w:rsidRPr="00CA7C5C">
        <w:rPr>
          <w:rFonts w:cs="Fontext" w:hint="cs"/>
          <w:sz w:val="22"/>
          <w:szCs w:val="22"/>
          <w:rtl/>
        </w:rPr>
        <w:t xml:space="preserve"> נגד תפילת משה לקבלת לוחות אחרונות ותשובת 'פסל לך', ומ' של סיום משניות למ' של קבלת לוחות אחרונות.</w:t>
      </w:r>
    </w:p>
    <w:p w:rsidR="00F2608D" w:rsidRPr="00CA7C5C" w:rsidRDefault="00F2608D" w:rsidP="001E7346">
      <w:pPr>
        <w:ind w:left="360"/>
        <w:jc w:val="both"/>
        <w:rPr>
          <w:rFonts w:cs="Fontext"/>
          <w:b/>
          <w:bCs/>
          <w:sz w:val="4"/>
          <w:szCs w:val="4"/>
          <w:u w:val="single"/>
          <w:rtl/>
        </w:rPr>
      </w:pPr>
    </w:p>
    <w:p w:rsidR="00E92CB0" w:rsidRPr="00CA7C5C" w:rsidRDefault="00E92CB0" w:rsidP="00F27A02">
      <w:pPr>
        <w:ind w:left="360" w:firstLine="360"/>
        <w:jc w:val="center"/>
        <w:rPr>
          <w:rFonts w:cs="Fontext"/>
          <w:b/>
          <w:bCs/>
          <w:sz w:val="22"/>
          <w:szCs w:val="22"/>
          <w:u w:val="single"/>
          <w:rtl/>
        </w:rPr>
      </w:pPr>
      <w:r w:rsidRPr="00CA7C5C">
        <w:rPr>
          <w:rFonts w:cs="Fontext" w:hint="cs"/>
          <w:b/>
          <w:bCs/>
          <w:sz w:val="22"/>
          <w:szCs w:val="22"/>
          <w:u w:val="single"/>
          <w:rtl/>
        </w:rPr>
        <w:t xml:space="preserve">פצתה הארץ את פיה </w:t>
      </w:r>
      <w:r w:rsidRPr="00CA7C5C">
        <w:rPr>
          <w:rFonts w:cs="Fontext"/>
          <w:b/>
          <w:bCs/>
          <w:sz w:val="22"/>
          <w:szCs w:val="22"/>
          <w:u w:val="single"/>
          <w:rtl/>
        </w:rPr>
        <w:t>–</w:t>
      </w:r>
      <w:r w:rsidRPr="00CA7C5C">
        <w:rPr>
          <w:rFonts w:cs="Fontext" w:hint="cs"/>
          <w:b/>
          <w:bCs/>
          <w:sz w:val="22"/>
          <w:szCs w:val="22"/>
          <w:u w:val="single"/>
          <w:rtl/>
        </w:rPr>
        <w:t xml:space="preserve"> בדיבור.</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 xml:space="preserve">על המשנה </w:t>
      </w:r>
      <w:r w:rsidR="00B33EB8" w:rsidRPr="00CA7C5C">
        <w:rPr>
          <w:rFonts w:cs="Fontext" w:hint="cs"/>
          <w:sz w:val="22"/>
          <w:szCs w:val="22"/>
          <w:rtl/>
        </w:rPr>
        <w:t xml:space="preserve">(אבות ה, ח) </w:t>
      </w:r>
      <w:r w:rsidRPr="00CA7C5C">
        <w:rPr>
          <w:rFonts w:cs="Fontext" w:hint="cs"/>
          <w:sz w:val="22"/>
          <w:szCs w:val="22"/>
          <w:rtl/>
        </w:rPr>
        <w:t>שפי הארץ נבראה בששת ימי בראשית בער"ש בין השמשות מקשה, הרי בתורה כתוב אם בריאה יברא ה', וברש"י, אם בריאה פה לארץ מששת ימי בראשית מוטב, ואם לאו יברא ה'. ובשלמא קורח לא ידע זאת, אך משה שקיבל תורה מסיני, לא ידע מה שכתוב במשנה?</w:t>
      </w:r>
    </w:p>
    <w:p w:rsidR="00E92CB0" w:rsidRPr="00CA7C5C" w:rsidRDefault="00E92CB0" w:rsidP="00B33EB8">
      <w:pPr>
        <w:pStyle w:val="a3"/>
        <w:numPr>
          <w:ilvl w:val="0"/>
          <w:numId w:val="8"/>
        </w:numPr>
        <w:jc w:val="both"/>
        <w:rPr>
          <w:rFonts w:cs="Fontext"/>
          <w:sz w:val="22"/>
          <w:szCs w:val="22"/>
          <w:rtl/>
        </w:rPr>
      </w:pPr>
      <w:r w:rsidRPr="00CA7C5C">
        <w:rPr>
          <w:rFonts w:cs="Fontext" w:hint="cs"/>
          <w:sz w:val="22"/>
          <w:szCs w:val="22"/>
          <w:rtl/>
        </w:rPr>
        <w:t xml:space="preserve">עוד מקשה, </w:t>
      </w:r>
      <w:r w:rsidR="00B33EB8" w:rsidRPr="00CA7C5C">
        <w:rPr>
          <w:rFonts w:cs="Fontext" w:hint="cs"/>
          <w:sz w:val="22"/>
          <w:szCs w:val="22"/>
          <w:rtl/>
        </w:rPr>
        <w:t xml:space="preserve">כתוב (במדבר טז, לב) </w:t>
      </w:r>
      <w:r w:rsidRPr="00CA7C5C">
        <w:rPr>
          <w:rFonts w:cs="Fontext" w:hint="cs"/>
          <w:sz w:val="22"/>
          <w:szCs w:val="22"/>
          <w:rtl/>
        </w:rPr>
        <w:t>"ופצתה האדמה את פיה" ומדוע לא כתוב רגיל</w:t>
      </w:r>
      <w:r w:rsidR="008B328B" w:rsidRPr="00CA7C5C">
        <w:rPr>
          <w:rFonts w:cs="Fontext" w:hint="cs"/>
          <w:sz w:val="22"/>
          <w:szCs w:val="22"/>
          <w:rtl/>
        </w:rPr>
        <w:t xml:space="preserve"> ''</w:t>
      </w:r>
      <w:r w:rsidRPr="00CA7C5C">
        <w:rPr>
          <w:rFonts w:cs="Fontext" w:hint="cs"/>
          <w:sz w:val="22"/>
          <w:szCs w:val="22"/>
          <w:rtl/>
        </w:rPr>
        <w:t>ופתחה</w:t>
      </w:r>
      <w:r w:rsidR="008B328B" w:rsidRPr="00CA7C5C">
        <w:rPr>
          <w:rFonts w:cs="Fontext" w:hint="cs"/>
          <w:sz w:val="22"/>
          <w:szCs w:val="22"/>
          <w:rtl/>
        </w:rPr>
        <w:t>''</w:t>
      </w:r>
      <w:r w:rsidRPr="00CA7C5C">
        <w:rPr>
          <w:rFonts w:cs="Fontext" w:hint="cs"/>
          <w:sz w:val="22"/>
          <w:szCs w:val="22"/>
          <w:rtl/>
        </w:rPr>
        <w:t xml:space="preserve"> הארץ את פיה וכפי שאכן כתוב "ותפתח הארץ את פיה".</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ועוד, "וירדו הם וכל אשר להם חיים שאולה". מדוע לא כתוב שאול. וא"ת כל מקום שלא כתב ל' בתחילתה הטיל ה"א בסופה הרי בתהלים</w:t>
      </w:r>
      <w:r w:rsidR="00B33EB8" w:rsidRPr="00CA7C5C">
        <w:rPr>
          <w:rFonts w:cs="Fontext" w:hint="cs"/>
          <w:sz w:val="22"/>
          <w:szCs w:val="22"/>
          <w:rtl/>
        </w:rPr>
        <w:t xml:space="preserve"> (ט, יח)</w:t>
      </w:r>
      <w:r w:rsidRPr="00CA7C5C">
        <w:rPr>
          <w:rFonts w:cs="Fontext" w:hint="cs"/>
          <w:sz w:val="22"/>
          <w:szCs w:val="22"/>
          <w:rtl/>
        </w:rPr>
        <w:t xml:space="preserve"> "ישובו רשעים לשאולה", וברש"י בתהלים ישובו רשעים לשאולה. א"ר אבא בר זבדא כל מקום שכתוב שאולה למדרגה התחתונה של שאול. א"כ אין זה ה"א בסופה במקום ל' בתחילתה. וא"כ קשה עוד, איך אומר משה </w:t>
      </w:r>
      <w:r w:rsidR="00B33EB8" w:rsidRPr="00CA7C5C">
        <w:rPr>
          <w:rFonts w:cs="Fontext" w:hint="cs"/>
          <w:sz w:val="22"/>
          <w:szCs w:val="22"/>
          <w:rtl/>
        </w:rPr>
        <w:t xml:space="preserve">(פסוק ל) </w:t>
      </w:r>
      <w:r w:rsidRPr="00CA7C5C">
        <w:rPr>
          <w:rFonts w:cs="Fontext" w:hint="cs"/>
          <w:sz w:val="22"/>
          <w:szCs w:val="22"/>
          <w:rtl/>
        </w:rPr>
        <w:t>שאם ירדו שאולה "וידעתם כי ניאצו האנשים</w:t>
      </w:r>
      <w:r w:rsidR="00B33EB8" w:rsidRPr="00CA7C5C">
        <w:rPr>
          <w:rFonts w:cs="Fontext" w:hint="cs"/>
          <w:sz w:val="22"/>
          <w:szCs w:val="22"/>
          <w:rtl/>
        </w:rPr>
        <w:t xml:space="preserve"> האלה</w:t>
      </w:r>
      <w:r w:rsidRPr="00CA7C5C">
        <w:rPr>
          <w:rFonts w:cs="Fontext" w:hint="cs"/>
          <w:sz w:val="22"/>
          <w:szCs w:val="22"/>
          <w:rtl/>
        </w:rPr>
        <w:t xml:space="preserve"> את ה'", והאיך ידעו בנ"י מה קורה למטה בשאול?</w:t>
      </w:r>
    </w:p>
    <w:p w:rsidR="00E92CB0" w:rsidRPr="00CA7C5C" w:rsidRDefault="00E92CB0" w:rsidP="00B33EB8">
      <w:pPr>
        <w:pStyle w:val="a3"/>
        <w:numPr>
          <w:ilvl w:val="0"/>
          <w:numId w:val="8"/>
        </w:numPr>
        <w:jc w:val="both"/>
        <w:rPr>
          <w:rFonts w:cs="Fontext"/>
          <w:sz w:val="22"/>
          <w:szCs w:val="22"/>
          <w:rtl/>
        </w:rPr>
      </w:pPr>
      <w:r w:rsidRPr="00CA7C5C">
        <w:rPr>
          <w:rFonts w:cs="Fontext" w:hint="cs"/>
          <w:sz w:val="22"/>
          <w:szCs w:val="22"/>
          <w:rtl/>
        </w:rPr>
        <w:t>ומוסיף להקשות, "וכל ישראל אשר סביבותיהם נסו לקולם כי אמרו פן תבלע</w:t>
      </w:r>
      <w:r w:rsidR="00B33EB8" w:rsidRPr="00CA7C5C">
        <w:rPr>
          <w:rFonts w:cs="Fontext" w:hint="cs"/>
          <w:sz w:val="22"/>
          <w:szCs w:val="22"/>
          <w:rtl/>
        </w:rPr>
        <w:t>נ</w:t>
      </w:r>
      <w:r w:rsidRPr="00CA7C5C">
        <w:rPr>
          <w:rFonts w:cs="Fontext" w:hint="cs"/>
          <w:sz w:val="22"/>
          <w:szCs w:val="22"/>
          <w:rtl/>
        </w:rPr>
        <w:t>ו הארץ". וכי מדוע זה נסו לקולם? אם נסו כי משה ציווה או כי פחדו ליפול ניחא, אבל מפני קולם, אדרבא, זה סיבה לבוא ולעזור?</w:t>
      </w:r>
    </w:p>
    <w:p w:rsidR="00E92CB0" w:rsidRPr="00CA7C5C" w:rsidRDefault="00E92CB0" w:rsidP="00B33EB8">
      <w:pPr>
        <w:pStyle w:val="a3"/>
        <w:numPr>
          <w:ilvl w:val="0"/>
          <w:numId w:val="8"/>
        </w:numPr>
        <w:jc w:val="both"/>
        <w:rPr>
          <w:rFonts w:cs="Fontext"/>
          <w:sz w:val="22"/>
          <w:szCs w:val="22"/>
          <w:rtl/>
        </w:rPr>
      </w:pPr>
      <w:r w:rsidRPr="00CA7C5C">
        <w:rPr>
          <w:rFonts w:cs="Fontext" w:hint="cs"/>
          <w:sz w:val="22"/>
          <w:szCs w:val="22"/>
          <w:rtl/>
        </w:rPr>
        <w:t xml:space="preserve">ומתרץ, ע"פ דברי רש"י נסו לקולם - בשביל הקול היוצא על בליעתם. ובמזרחי שיצא קול מהבקיעה כמו רעם התגלגל וזה הפחיד את בנ"י. ומחדש התויו"ט, שבשעת הבליעה השמיעה פי הארץ דבריה כמו פי האתון ואמרה, אני מבליעה את קורח ועדתו שדיברו בה' ובמשה עד המדרגה התחתונה בשאול. וזהו ופצתה האדמה כמו "אשר פצו שפתי ודיבר פי בצר לי" (תהלים </w:t>
      </w:r>
      <w:r w:rsidR="00B33EB8" w:rsidRPr="00CA7C5C">
        <w:rPr>
          <w:rFonts w:cs="Fontext" w:hint="cs"/>
          <w:sz w:val="22"/>
          <w:szCs w:val="22"/>
          <w:rtl/>
        </w:rPr>
        <w:t>ס</w:t>
      </w:r>
      <w:r w:rsidRPr="00CA7C5C">
        <w:rPr>
          <w:rFonts w:cs="Fontext" w:hint="cs"/>
          <w:sz w:val="22"/>
          <w:szCs w:val="22"/>
          <w:rtl/>
        </w:rPr>
        <w:t xml:space="preserve">ו), ואנכי פציתי פי אל ה' לא אוכל אשיב. </w:t>
      </w:r>
      <w:r w:rsidRPr="00CA7C5C">
        <w:rPr>
          <w:rFonts w:cs="Fontext" w:hint="cs"/>
          <w:sz w:val="22"/>
          <w:szCs w:val="22"/>
          <w:rtl/>
        </w:rPr>
        <w:lastRenderedPageBreak/>
        <w:t>פצה פיו זה ל' דיבור. וזהו אם בריאה יברא ה', עצם פתיחת הארץ כבר נבראה וזה לבליעה, ומשה ביקש שתפצה האדמה את פיה ותספר לבנ"י לאן קורח ועדתו נבלעים, עד המדור התחתון בשאול. וזהו נסו לקולם - היוצא על בליעתם, המספרת את פרטי הבליעה שלהם. וזהו דמיון פי הארץ לפי האתון. פי האתון לא נבראה שתיפתח, כל אתון יודעת לפתוח פיה ולבלוע אך אינה יודעת לפצות את פיה בדיבור. וכן פי הבאר, מפרש הברטנורא ועוד שפתחה ואמרה שירה, עלי באר ענו לה, באר חפרוה שרים. וכמו פי האתון ופי הבאר גם פי הארץ.</w:t>
      </w:r>
    </w:p>
    <w:p w:rsidR="00F2608D" w:rsidRPr="00CA7C5C" w:rsidRDefault="00F2608D" w:rsidP="001E7346">
      <w:pPr>
        <w:ind w:left="360"/>
        <w:jc w:val="both"/>
        <w:rPr>
          <w:rFonts w:cs="Fontext"/>
          <w:sz w:val="4"/>
          <w:szCs w:val="4"/>
          <w:rtl/>
        </w:rPr>
      </w:pPr>
    </w:p>
    <w:p w:rsidR="00E92CB0" w:rsidRPr="00CA7C5C" w:rsidRDefault="00E92CB0" w:rsidP="00F27A02">
      <w:pPr>
        <w:ind w:left="360" w:firstLine="360"/>
        <w:jc w:val="center"/>
        <w:rPr>
          <w:rFonts w:cs="Fontext"/>
          <w:b/>
          <w:bCs/>
          <w:sz w:val="22"/>
          <w:szCs w:val="22"/>
          <w:u w:val="single"/>
          <w:rtl/>
        </w:rPr>
      </w:pPr>
      <w:r w:rsidRPr="00CA7C5C">
        <w:rPr>
          <w:rFonts w:cs="Fontext" w:hint="cs"/>
          <w:b/>
          <w:bCs/>
          <w:sz w:val="22"/>
          <w:szCs w:val="22"/>
          <w:u w:val="single"/>
          <w:rtl/>
        </w:rPr>
        <w:t xml:space="preserve">אלמלא ראית </w:t>
      </w:r>
      <w:r w:rsidRPr="00CA7C5C">
        <w:rPr>
          <w:rFonts w:cs="Fontext"/>
          <w:b/>
          <w:bCs/>
          <w:sz w:val="22"/>
          <w:szCs w:val="22"/>
          <w:u w:val="single"/>
          <w:rtl/>
        </w:rPr>
        <w:t>–</w:t>
      </w:r>
      <w:r w:rsidRPr="00CA7C5C">
        <w:rPr>
          <w:rFonts w:cs="Fontext" w:hint="cs"/>
          <w:b/>
          <w:bCs/>
          <w:sz w:val="22"/>
          <w:szCs w:val="22"/>
          <w:u w:val="single"/>
          <w:rtl/>
        </w:rPr>
        <w:t xml:space="preserve"> לא האמנת?!</w:t>
      </w:r>
    </w:p>
    <w:p w:rsidR="00E92CB0" w:rsidRPr="00CA7C5C" w:rsidRDefault="00E92CB0" w:rsidP="00B33EB8">
      <w:pPr>
        <w:pStyle w:val="a3"/>
        <w:numPr>
          <w:ilvl w:val="0"/>
          <w:numId w:val="8"/>
        </w:numPr>
        <w:jc w:val="both"/>
        <w:rPr>
          <w:rFonts w:cs="Fontext"/>
          <w:sz w:val="22"/>
          <w:szCs w:val="22"/>
          <w:rtl/>
        </w:rPr>
      </w:pPr>
      <w:r w:rsidRPr="00CA7C5C">
        <w:rPr>
          <w:rFonts w:cs="Fontext" w:hint="cs"/>
          <w:sz w:val="22"/>
          <w:szCs w:val="22"/>
          <w:rtl/>
        </w:rPr>
        <w:t xml:space="preserve">הבאנו אתמול מספר "קול אריה" את מכתבו של ר' יחזקאל לוינשטיין שהוא חזר בתשובה על שהעלה בלבו ללכת ולבדוק את הילד שזכר את כל ההתורה כולה ממה שלמד עם המלאך, כי הרי שמע זאת מאדם נאמן, ומעתה מה יאמר על אמונתו במעמד הר סיני האם אינה מספיק ברורה, וכפי שהרמב"ם מבאר שאמונתנו במעמד הר סיני הוא בדיוק כאילו ראינו זאת במו עינינו ולא פחות. הראה לי </w:t>
      </w:r>
      <w:r w:rsidR="00B33EB8" w:rsidRPr="00CA7C5C">
        <w:rPr>
          <w:rFonts w:cs="Fontext" w:hint="cs"/>
          <w:sz w:val="22"/>
          <w:szCs w:val="22"/>
          <w:rtl/>
        </w:rPr>
        <w:t xml:space="preserve">הרה"ח ר' </w:t>
      </w:r>
      <w:r w:rsidRPr="00CA7C5C">
        <w:rPr>
          <w:rFonts w:cs="Fontext" w:hint="cs"/>
          <w:sz w:val="22"/>
          <w:szCs w:val="22"/>
          <w:rtl/>
        </w:rPr>
        <w:t>משה רינגל</w:t>
      </w:r>
      <w:r w:rsidR="00B33EB8" w:rsidRPr="00CA7C5C">
        <w:rPr>
          <w:rFonts w:cs="Fontext" w:hint="cs"/>
          <w:sz w:val="22"/>
          <w:szCs w:val="22"/>
          <w:rtl/>
        </w:rPr>
        <w:t xml:space="preserve"> הי"ו,</w:t>
      </w:r>
      <w:r w:rsidRPr="00CA7C5C">
        <w:rPr>
          <w:rFonts w:cs="Fontext" w:hint="cs"/>
          <w:sz w:val="22"/>
          <w:szCs w:val="22"/>
          <w:rtl/>
        </w:rPr>
        <w:t xml:space="preserve"> גבאי של האדמו"ר מבעלזא</w:t>
      </w:r>
      <w:r w:rsidR="00B33EB8" w:rsidRPr="00CA7C5C">
        <w:rPr>
          <w:rFonts w:cs="Fontext" w:hint="cs"/>
          <w:sz w:val="22"/>
          <w:szCs w:val="22"/>
          <w:rtl/>
        </w:rPr>
        <w:t xml:space="preserve"> שליט"א</w:t>
      </w:r>
      <w:r w:rsidRPr="00CA7C5C">
        <w:rPr>
          <w:rFonts w:cs="Fontext" w:hint="cs"/>
          <w:sz w:val="22"/>
          <w:szCs w:val="22"/>
          <w:rtl/>
        </w:rPr>
        <w:t>, מכתבי הרב מבילגורייא</w:t>
      </w:r>
      <w:r w:rsidR="00B33EB8" w:rsidRPr="00CA7C5C">
        <w:rPr>
          <w:rFonts w:cs="Fontext" w:hint="cs"/>
          <w:sz w:val="22"/>
          <w:szCs w:val="22"/>
          <w:rtl/>
        </w:rPr>
        <w:t xml:space="preserve"> זי"ע,</w:t>
      </w:r>
      <w:r w:rsidRPr="00CA7C5C">
        <w:rPr>
          <w:rFonts w:cs="Fontext" w:hint="cs"/>
          <w:sz w:val="22"/>
          <w:szCs w:val="22"/>
          <w:rtl/>
        </w:rPr>
        <w:t xml:space="preserve"> בשם מהרי"ד </w:t>
      </w:r>
      <w:r w:rsidR="00B33EB8" w:rsidRPr="00CA7C5C">
        <w:rPr>
          <w:rFonts w:cs="Fontext" w:hint="cs"/>
          <w:sz w:val="22"/>
          <w:szCs w:val="22"/>
          <w:rtl/>
        </w:rPr>
        <w:t xml:space="preserve">זי"ע </w:t>
      </w:r>
      <w:r w:rsidRPr="00CA7C5C">
        <w:rPr>
          <w:rFonts w:cs="Fontext" w:hint="cs"/>
          <w:sz w:val="22"/>
          <w:szCs w:val="22"/>
          <w:rtl/>
        </w:rPr>
        <w:t xml:space="preserve">אביו, שידוע ששני ההאדמו"רים הראשונים בבעלזא היו באים אליהם עם דיבוקים להוציאם ואח"כ נפסק. מהר"ש </w:t>
      </w:r>
      <w:r w:rsidR="00B33EB8" w:rsidRPr="00CA7C5C">
        <w:rPr>
          <w:rFonts w:cs="Fontext" w:hint="cs"/>
          <w:sz w:val="22"/>
          <w:szCs w:val="22"/>
          <w:rtl/>
        </w:rPr>
        <w:t xml:space="preserve">זי"ע מבעלזא, </w:t>
      </w:r>
      <w:r w:rsidRPr="00CA7C5C">
        <w:rPr>
          <w:rFonts w:cs="Fontext" w:hint="cs"/>
          <w:sz w:val="22"/>
          <w:szCs w:val="22"/>
          <w:rtl/>
        </w:rPr>
        <w:t xml:space="preserve">היה מוציא דיבוקים ורוחות רעות והיה ידוע ומפורסם בכך, ולאחמ"כ בנו </w:t>
      </w:r>
      <w:r w:rsidR="00B33EB8" w:rsidRPr="00CA7C5C">
        <w:rPr>
          <w:rFonts w:cs="Fontext" w:hint="cs"/>
          <w:sz w:val="22"/>
          <w:szCs w:val="22"/>
          <w:rtl/>
        </w:rPr>
        <w:t xml:space="preserve">הרה"ק </w:t>
      </w:r>
      <w:r w:rsidRPr="00CA7C5C">
        <w:rPr>
          <w:rFonts w:cs="Fontext" w:hint="cs"/>
          <w:sz w:val="22"/>
          <w:szCs w:val="22"/>
          <w:rtl/>
        </w:rPr>
        <w:t>ר' יהושע</w:t>
      </w:r>
      <w:r w:rsidR="00B33EB8" w:rsidRPr="00CA7C5C">
        <w:rPr>
          <w:rFonts w:cs="Fontext" w:hint="cs"/>
          <w:sz w:val="22"/>
          <w:szCs w:val="22"/>
          <w:rtl/>
        </w:rPr>
        <w:t xml:space="preserve"> זי"ע</w:t>
      </w:r>
      <w:r w:rsidRPr="00CA7C5C">
        <w:rPr>
          <w:rFonts w:cs="Fontext" w:hint="cs"/>
          <w:sz w:val="22"/>
          <w:szCs w:val="22"/>
          <w:rtl/>
        </w:rPr>
        <w:t xml:space="preserve"> עשה כן, ופעם הוציא מהר"י</w:t>
      </w:r>
      <w:r w:rsidR="00B33EB8" w:rsidRPr="00CA7C5C">
        <w:rPr>
          <w:rFonts w:cs="Fontext" w:hint="cs"/>
          <w:sz w:val="22"/>
          <w:szCs w:val="22"/>
          <w:rtl/>
        </w:rPr>
        <w:t xml:space="preserve"> זי"ע</w:t>
      </w:r>
      <w:r w:rsidRPr="00CA7C5C">
        <w:rPr>
          <w:rFonts w:cs="Fontext" w:hint="cs"/>
          <w:sz w:val="22"/>
          <w:szCs w:val="22"/>
          <w:rtl/>
        </w:rPr>
        <w:t xml:space="preserve"> דיבוק ולאחמ"כ התפללו שם תפילת ערבית וה</w:t>
      </w:r>
      <w:r w:rsidR="00B33EB8" w:rsidRPr="00CA7C5C">
        <w:rPr>
          <w:rFonts w:cs="Fontext" w:hint="cs"/>
          <w:sz w:val="22"/>
          <w:szCs w:val="22"/>
          <w:rtl/>
        </w:rPr>
        <w:t>י</w:t>
      </w:r>
      <w:r w:rsidRPr="00CA7C5C">
        <w:rPr>
          <w:rFonts w:cs="Fontext" w:hint="cs"/>
          <w:sz w:val="22"/>
          <w:szCs w:val="22"/>
          <w:rtl/>
        </w:rPr>
        <w:t>יתה התרגשות והתלהבות רבה בקהל, ואמר מהר"י שזה לא מצא חן בעיניו, כאילו רק ע"י כן הגיעו לדרגת אמונה כלשהי, ועליהם להאמין בדרגה כזו בכל מצב. לא הדיבוק אמר שיש עולם הבא, גיהנום וגן עדן, אלא ר' יוחנן בן זכאי אמר זאת כבר (ברכות כח ע"ב) יש לפני שתי דרכים וכו'.</w:t>
      </w:r>
    </w:p>
    <w:p w:rsidR="00E92CB0" w:rsidRPr="00CA7C5C" w:rsidRDefault="00E92CB0" w:rsidP="00B33EB8">
      <w:pPr>
        <w:pStyle w:val="a3"/>
        <w:numPr>
          <w:ilvl w:val="0"/>
          <w:numId w:val="8"/>
        </w:numPr>
        <w:jc w:val="both"/>
        <w:rPr>
          <w:rFonts w:cs="Fontext"/>
          <w:sz w:val="22"/>
          <w:szCs w:val="22"/>
          <w:rtl/>
        </w:rPr>
      </w:pPr>
      <w:r w:rsidRPr="00CA7C5C">
        <w:rPr>
          <w:rFonts w:cs="Fontext" w:hint="cs"/>
          <w:sz w:val="22"/>
          <w:szCs w:val="22"/>
          <w:rtl/>
        </w:rPr>
        <w:t>ומוסיף הר</w:t>
      </w:r>
      <w:r w:rsidR="00B33EB8" w:rsidRPr="00CA7C5C">
        <w:rPr>
          <w:rFonts w:cs="Fontext" w:hint="cs"/>
          <w:sz w:val="22"/>
          <w:szCs w:val="22"/>
          <w:rtl/>
        </w:rPr>
        <w:t xml:space="preserve">ה"ק </w:t>
      </w:r>
      <w:r w:rsidRPr="00CA7C5C">
        <w:rPr>
          <w:rFonts w:cs="Fontext" w:hint="cs"/>
          <w:sz w:val="22"/>
          <w:szCs w:val="22"/>
          <w:rtl/>
        </w:rPr>
        <w:t xml:space="preserve">מבילגורייא </w:t>
      </w:r>
      <w:r w:rsidR="00B33EB8" w:rsidRPr="00CA7C5C">
        <w:rPr>
          <w:rFonts w:cs="Fontext" w:hint="cs"/>
          <w:sz w:val="22"/>
          <w:szCs w:val="22"/>
          <w:rtl/>
        </w:rPr>
        <w:t xml:space="preserve">זי"ע </w:t>
      </w:r>
      <w:r w:rsidRPr="00CA7C5C">
        <w:rPr>
          <w:rFonts w:cs="Fontext" w:hint="cs"/>
          <w:sz w:val="22"/>
          <w:szCs w:val="22"/>
          <w:rtl/>
        </w:rPr>
        <w:t>שיש לו סמך להרגש זו של אביו, בגמרא (סנהדרין ק ע"א) "דיתיב רבי יוחנן וקא דריש עתיד הקב"ה להביא אבנים טובות ומרגליות שהן שלשים על שלשים אמות וחוקק בהם עשר ברום עשרים ומעמידן בשערי ירושלים, שנאמר (</w:t>
      </w:r>
      <w:hyperlink r:id="rId8" w:tooltip="קטגוריה:ישעיהו נד יב" w:history="1">
        <w:r w:rsidRPr="00CA7C5C">
          <w:rPr>
            <w:rFonts w:cs="Fontext" w:hint="cs"/>
            <w:sz w:val="22"/>
            <w:szCs w:val="22"/>
            <w:rtl/>
          </w:rPr>
          <w:t>ישעיהו נד, יב</w:t>
        </w:r>
      </w:hyperlink>
      <w:r w:rsidRPr="00CA7C5C">
        <w:rPr>
          <w:rFonts w:cs="Fontext" w:hint="cs"/>
          <w:sz w:val="22"/>
          <w:szCs w:val="22"/>
          <w:rtl/>
        </w:rPr>
        <w:t>) ושמתי כדכוד שמשותיך ושעריך לאבני אקדח וגו'. לגלג עליו אותו תלמיד, אמר השתא כביעתא דצילצלא לא משכחינן, כולי האי משכחינן לימים הפליגה ספינתו בים חזינהו למלאכי השרת דקא מנסרי אבנים טובות ומרגליות אמר להו הני למאן, אמרי עתיד הקב"ה להעמידן בשערי ירושלים. כי הדר אשכחיה לר' יוחנן דיתיב וקא דריש, א"ל רבי דרוש ולך נאה לדרוש, כשם שאמרת כך ראיתי. אמר לו, ריקה, אם לא ראית לא האמנת, מלגלג על דברי חכמים אתה. יהב ביה עיניה ועשאו גל של עצמות". מכאן ברור שהאמונה צריכה להיות באותה דרגה כאילו כבר נוכחתי לראות זאת במו עיני. אלמלא ראית גם האמנת, ובאותה דרגה.</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האוה"ח הק' אומר שלפני ביאת המשיח כ"כ קשה להתחזק באמונה, ויש שער הנ' בכפירה ומינות, וצריכים להתחזק בכל דבר קטנטן להאמין בכוחו, אך צריך להגיע לדרגה שהאמונה כ"כ חזקה שאיננו נצרכים יותר מלשמוע לאבותינו ולהאמין כאילו ראינו זאת במו עינינו.</w:t>
      </w:r>
    </w:p>
    <w:p w:rsidR="00F2608D" w:rsidRPr="00CA7C5C" w:rsidRDefault="00F2608D" w:rsidP="00F27A02">
      <w:pPr>
        <w:ind w:left="360" w:firstLine="360"/>
        <w:jc w:val="center"/>
        <w:rPr>
          <w:rFonts w:cs="Fontext"/>
          <w:b/>
          <w:bCs/>
          <w:sz w:val="22"/>
          <w:szCs w:val="22"/>
          <w:u w:val="single"/>
          <w:rtl/>
        </w:rPr>
      </w:pPr>
    </w:p>
    <w:p w:rsidR="00E92CB0" w:rsidRPr="00CA7C5C" w:rsidRDefault="00E92CB0" w:rsidP="00F27A02">
      <w:pPr>
        <w:ind w:left="360" w:firstLine="360"/>
        <w:jc w:val="center"/>
        <w:rPr>
          <w:rFonts w:cs="Fontext"/>
          <w:b/>
          <w:bCs/>
          <w:sz w:val="22"/>
          <w:szCs w:val="22"/>
          <w:u w:val="single"/>
          <w:rtl/>
        </w:rPr>
      </w:pPr>
      <w:r w:rsidRPr="00CA7C5C">
        <w:rPr>
          <w:rFonts w:cs="Fontext" w:hint="cs"/>
          <w:b/>
          <w:bCs/>
          <w:sz w:val="22"/>
          <w:szCs w:val="22"/>
          <w:u w:val="single"/>
          <w:rtl/>
        </w:rPr>
        <w:t>נר שנפל על השולחן - מניח כנגדו מלחם השבת וכבה מעצמו.</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אגב מה שהזכרנו אתמול המנהג להניח חלה כנגד נרות מטפטפים ומה שהשר שלום מבעלזא</w:t>
      </w:r>
      <w:r w:rsidR="00B33EB8" w:rsidRPr="00CA7C5C">
        <w:rPr>
          <w:rFonts w:cs="Fontext" w:hint="cs"/>
          <w:sz w:val="22"/>
          <w:szCs w:val="22"/>
          <w:rtl/>
        </w:rPr>
        <w:t xml:space="preserve"> זי"ע</w:t>
      </w:r>
      <w:r w:rsidRPr="00CA7C5C">
        <w:rPr>
          <w:rFonts w:cs="Fontext" w:hint="cs"/>
          <w:sz w:val="22"/>
          <w:szCs w:val="22"/>
          <w:rtl/>
        </w:rPr>
        <w:t xml:space="preserve"> אמר שיש בה מדרכי האמורי (טעמי מנהגים משמו). ובספר "שבט מיהודה" לר' יהודה גרינוואלד הרב בסאטמר </w:t>
      </w:r>
      <w:r w:rsidR="00B33EB8" w:rsidRPr="00CA7C5C">
        <w:rPr>
          <w:rFonts w:cs="Fontext" w:hint="cs"/>
          <w:sz w:val="22"/>
          <w:szCs w:val="22"/>
          <w:rtl/>
        </w:rPr>
        <w:t xml:space="preserve">זצ"ל </w:t>
      </w:r>
      <w:r w:rsidRPr="00CA7C5C">
        <w:rPr>
          <w:rFonts w:cs="Fontext" w:hint="cs"/>
          <w:sz w:val="22"/>
          <w:szCs w:val="22"/>
          <w:rtl/>
        </w:rPr>
        <w:t xml:space="preserve">פירש </w:t>
      </w:r>
      <w:r w:rsidR="00B33EB8" w:rsidRPr="00CA7C5C">
        <w:rPr>
          <w:rFonts w:cs="Fontext" w:hint="cs"/>
          <w:sz w:val="22"/>
          <w:szCs w:val="22"/>
          <w:rtl/>
        </w:rPr>
        <w:t xml:space="preserve">(שמות טז, כג) </w:t>
      </w:r>
      <w:r w:rsidRPr="00CA7C5C">
        <w:rPr>
          <w:rFonts w:cs="Fontext" w:hint="cs"/>
          <w:sz w:val="22"/>
          <w:szCs w:val="22"/>
          <w:rtl/>
        </w:rPr>
        <w:t xml:space="preserve">"ואת כל העודף הניחו לכם למשמרת עד </w:t>
      </w:r>
      <w:r w:rsidR="00B33EB8" w:rsidRPr="00CA7C5C">
        <w:rPr>
          <w:rFonts w:cs="Fontext" w:hint="cs"/>
          <w:sz w:val="22"/>
          <w:szCs w:val="22"/>
          <w:rtl/>
        </w:rPr>
        <w:t>הב</w:t>
      </w:r>
      <w:r w:rsidRPr="00CA7C5C">
        <w:rPr>
          <w:rFonts w:cs="Fontext" w:hint="cs"/>
          <w:sz w:val="22"/>
          <w:szCs w:val="22"/>
          <w:rtl/>
        </w:rPr>
        <w:t xml:space="preserve">קר", מדוע לא כתוב "הניחו אותו עד הבוקר"? ואלא שמובאת בכל הסידורים סגולה שבליל שבת כשמנקים השולחן ישאירו קצת חלה שמזה נשפע חלה לכל השבוע ואין זה מדרכי האמורי. וראיתי בחמי (ר' יוסף יזפא בן החת"ס), שאם היה נופל נר על המפה היה מניח כנגדו מלחם השבת וכבה מעצמו, והיה זה בקבלה מאביו החת"ס זצוק"ל. (ומהר"ש מבעלזא דיבר על טפטוף הנרות ואמר שזה מדרכי האמורי, והוא אומר שזה בקבלה מאביו החת"ס). ומבאר ה"שבט מיהודה" שחתיכת החלה הזו היא שמירה ושומר על הבית שלא תישרף. וזהו "ואת כל העודף הניחו לכם למשמרת" - בבית, הן לפרנסה והן לשאר עניינים. ובנ"י לא שמעו אל </w:t>
      </w:r>
      <w:r w:rsidRPr="00CA7C5C">
        <w:rPr>
          <w:rFonts w:cs="Fontext" w:hint="cs"/>
          <w:sz w:val="22"/>
          <w:szCs w:val="22"/>
          <w:rtl/>
        </w:rPr>
        <w:lastRenderedPageBreak/>
        <w:t>משה, כי כתוב "ויניחו אותו עד הבוקר" ולא למשמרת, לא לשמירה אלא לציווי ה' גרידא.</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(ובאמת יש לדון, הרי ברור שזה מותר אם החת"ס עשה כן, אבל האין זה ככיבוי הנר? אם היה זה קמיע מומחה או מי שיודע שם שבאומרו כבה הנר, האין זה כיבוי? בסנהדרין</w:t>
      </w:r>
      <w:r w:rsidR="008B328B" w:rsidRPr="00CA7C5C">
        <w:rPr>
          <w:rFonts w:cs="Fontext" w:hint="cs"/>
          <w:sz w:val="22"/>
          <w:szCs w:val="22"/>
          <w:rtl/>
        </w:rPr>
        <w:t xml:space="preserve"> (</w:t>
      </w:r>
      <w:r w:rsidRPr="00CA7C5C">
        <w:rPr>
          <w:rFonts w:cs="Fontext" w:hint="cs"/>
          <w:sz w:val="22"/>
          <w:szCs w:val="22"/>
          <w:rtl/>
        </w:rPr>
        <w:t>סוף פ"ו) ר' אליעזר אמר שם ונתמלאה כל השדה קישואים. מה אם לקוצרם ע"י שם וכדו'. ויתכן שלא זה אסרה תורה ואין זה אפי' כגרמא, או שלקח זמן עד שנכבה. ובכל אופן כיבוי שלא לעשות פחמין זה רק מדרבנן והיה כאן סכנה).</w:t>
      </w:r>
    </w:p>
    <w:p w:rsidR="00F2608D" w:rsidRPr="00CA7C5C" w:rsidRDefault="00F2608D" w:rsidP="001E7346">
      <w:pPr>
        <w:ind w:left="360"/>
        <w:jc w:val="both"/>
        <w:rPr>
          <w:rFonts w:cs="Fontext"/>
          <w:b/>
          <w:bCs/>
          <w:sz w:val="4"/>
          <w:szCs w:val="4"/>
          <w:u w:val="single"/>
          <w:rtl/>
        </w:rPr>
      </w:pPr>
    </w:p>
    <w:p w:rsidR="00E92CB0" w:rsidRPr="00CA7C5C" w:rsidRDefault="00E92CB0" w:rsidP="00F27A02">
      <w:pPr>
        <w:ind w:left="360" w:firstLine="360"/>
        <w:jc w:val="center"/>
        <w:rPr>
          <w:rFonts w:cs="Fontext"/>
          <w:b/>
          <w:bCs/>
          <w:sz w:val="22"/>
          <w:szCs w:val="22"/>
          <w:u w:val="single"/>
          <w:rtl/>
        </w:rPr>
      </w:pPr>
      <w:r w:rsidRPr="00CA7C5C">
        <w:rPr>
          <w:rFonts w:cs="Fontext" w:hint="cs"/>
          <w:b/>
          <w:bCs/>
          <w:sz w:val="20"/>
          <w:szCs w:val="20"/>
          <w:u w:val="single"/>
          <w:rtl/>
        </w:rPr>
        <w:t>בא מעולם העליון לשלם לאשה שבזכותה אמרו עליו קדיש.</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סיפר ר' יוסף חיים זוננפלד</w:t>
      </w:r>
      <w:r w:rsidR="00B33EB8" w:rsidRPr="00CA7C5C">
        <w:rPr>
          <w:rFonts w:cs="Fontext" w:hint="cs"/>
          <w:sz w:val="22"/>
          <w:szCs w:val="22"/>
          <w:rtl/>
        </w:rPr>
        <w:t xml:space="preserve"> זי"ע</w:t>
      </w:r>
      <w:r w:rsidRPr="00CA7C5C">
        <w:rPr>
          <w:rFonts w:cs="Fontext" w:hint="cs"/>
          <w:sz w:val="22"/>
          <w:szCs w:val="22"/>
          <w:rtl/>
        </w:rPr>
        <w:t>, ובדורנו עוד היו יהודים ששמעו סיפור זה מפיו. הוא למד עם ר' יהודה גרינוואלד בישיבת הכתב סופר בפרשבורג, ובשנת תרכ"ט היתה משפחה עשירה שבעלת הבית נדבה סכום מכובד לישיבה שילמדו משניות ויאמרו קדיש לנשמות עריריות. לימים נפטרה בעלה והיא המשיכה במנהגה הטוב, אך מעת פטירת בעלה התחילה לרדת מנכסיה ובביתה היו שתי בנות ולא יכלה לחתן אותם. אך כאבה היה בעיקר כשהישיבה שלח לה שלא יוכלו להמשיך וללמוד לע"נ אם לא תשלם על כך. והיא פנתה בבקשה שימשיכו במנהג זה ומבטיחה היא שכשירווח לה היא תשלם למפרע, והסכימו.</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כשיצאה ניגש אליה אדם ישיש, לא מוכר, שואל בשלומה ומתעניין במצבה והיא התחילה לפרוק את צרותיה וענין השידוכים, ושואלה כמה יעלה לה לחתן אותם, היא חישבה והוא מוציא דף ועט ורושם לה צ'ק לכבוד הבנק לתת לה סכום זה, אך הוסיף שלא תיכנס לבנק אלא רק למחר, וכדי שלא יאמרו לך מזוייף תקראי בבקשה לשני בחורים שיהיו עדים וירדו רי"ח זוננפלד ור"י גרינוולד להיות עדים על צ'ק זה. לתוספת ביאור הוא חתם על דף נפרד את חתימתו ומסרו בידי ר' יהודה גרינוולד שיוכלו להראות זאת למחרת אם לא יאמינו. כששאלה לשמו הוא אמר שתראה בדף זה ושיותר לא תשאל בכלל.</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למחרת היא נכנסת לבנק ומראה זאת לפקיד, ועקב הסכום הגבוה הוא נכנס עם זה למנהל הבנק, ובראותו זאת הוא מתעלף במקום. מיד נעלו אותה בחדר לחקור אותה מה קרה כאן. וכשהתעורר ציווה לקרוא לה מהר, ושאלה מי נתן לה זאת והיא מראה על תמונתו של איש זקן שהיה בחדר המנהל. וסיפר, שבאותו לילה בא אביו של מנהל הבנק שכבר 10 שנים אינו בחיים אליו בחלום ואמר לו שמיום שירדת מדרך היהדות והתחתנת עם גויה אין לי מנוחה עד שאשה זאת שילמה כדי שיאמרו עלי קדיש, מחר היא תיכנס אליך עם צ'ק ואמנם אין לי חשבון אצלך אבל בבקשה תואיל לשלם לה כי אתה חייב לה על כל הקדישים שאתה לא אמרת עלי. בבוקר סיפר זאת לאשתו והיא לגלגה עליו, והנה כעת זה מתקיים. כמובן שהוא שילם לה, ואשתו התגיירה והיה סידור קידושין ביניהם ור' יהודה גרינוואלד ור' יוסף חיים היו שם.</w:t>
      </w:r>
    </w:p>
    <w:p w:rsidR="00F2608D" w:rsidRPr="00CA7C5C" w:rsidRDefault="00F2608D" w:rsidP="001E7346">
      <w:pPr>
        <w:ind w:left="360"/>
        <w:jc w:val="both"/>
        <w:rPr>
          <w:rFonts w:cs="Fontext"/>
          <w:b/>
          <w:bCs/>
          <w:sz w:val="4"/>
          <w:szCs w:val="4"/>
          <w:u w:val="single"/>
          <w:rtl/>
        </w:rPr>
      </w:pPr>
    </w:p>
    <w:p w:rsidR="00E92CB0" w:rsidRPr="00CA7C5C" w:rsidRDefault="00E92CB0" w:rsidP="00F27A02">
      <w:pPr>
        <w:ind w:left="360" w:firstLine="360"/>
        <w:jc w:val="center"/>
        <w:rPr>
          <w:rFonts w:cs="Fontext"/>
          <w:b/>
          <w:bCs/>
          <w:sz w:val="22"/>
          <w:szCs w:val="22"/>
          <w:u w:val="single"/>
          <w:rtl/>
        </w:rPr>
      </w:pPr>
      <w:r w:rsidRPr="00CA7C5C">
        <w:rPr>
          <w:rFonts w:cs="Fontext" w:hint="cs"/>
          <w:b/>
          <w:bCs/>
          <w:sz w:val="22"/>
          <w:szCs w:val="22"/>
          <w:u w:val="single"/>
          <w:rtl/>
        </w:rPr>
        <w:t>נשמות ישראל מעולם העליון שוהים בביהכ"נ בלילה.</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בספר "מנהגי הקהלות" למדנו אתמול לקבל באמונה את הקבלה במסורת, וראינו ב"ישמח משה" ועוד שמביאים את הרשב"א. היה מנהג בכל הקהלות בחו"ל שהשמש היה דופק על פתח ביהכ"נ לפני תפילת שחרית, והבנ"י אמר שמורגל בפי ישראל שנשמות ישראל שאינם כבר בעוה"ז נמצאים בביהמ"ד בלילה ואינו כדאי שיפגשו החיים והמתים, ומי שאינו מאמין בכך הוא אפיקורס, ואע"פ שאין לזה מקור.</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הראה פעם ר' שלמה מבאבוב לאביו ר' בן ציון הי"ד, שבמחזור וויטרי הל' שבת במעריב שבת כתוב שתיקנו לומר מגן אבות שוב, כי נשמות מעולם העליון מוצאים מנוחה בביהכ"נ בלילה, ופחדו שכשילכו הביתה מהתפילה והנשמות כבר יבואו ישארו המאחרים לבד עם המתים, וע"כ הוסיפו פיסקה זו שיספיקו כולם לסיים. ושמח אביו שהבנ"י ברוח קדשו ידע זאת אף בלא לדעת את המקור.</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וראיתי מנהג מעניין שהגבאי היה דופק ג' דפיקות על פתח ביהמ"ד לפני שפתח אותו, והטעם מביא ה"באטשאטש'ער רב" ו"יסוד ושורש העבודה", שמיד כשאחרון המתפללים עוזב את ביהכ"נ יורדים ובאים הנשמות מעולם העליון למצוא שם מנוחה</w:t>
      </w:r>
      <w:r w:rsidR="00B33EB8" w:rsidRPr="00CA7C5C">
        <w:rPr>
          <w:rFonts w:cs="Fontext" w:hint="cs"/>
          <w:sz w:val="22"/>
          <w:szCs w:val="22"/>
          <w:rtl/>
        </w:rPr>
        <w:t>. ומעשה היה ב</w:t>
      </w:r>
      <w:r w:rsidRPr="00CA7C5C">
        <w:rPr>
          <w:rFonts w:cs="Fontext" w:hint="cs"/>
          <w:sz w:val="22"/>
          <w:szCs w:val="22"/>
          <w:rtl/>
        </w:rPr>
        <w:t xml:space="preserve">ירושלים שהשמש כשנכנס לבית הכנסת החורבה כשבא לדפוק שמע קול קורא, "יעמוד אפרים בן הרב... ויעלה לתורה", ונס משם בבהלה ובמנוסתו </w:t>
      </w:r>
      <w:r w:rsidRPr="00CA7C5C">
        <w:rPr>
          <w:rFonts w:cs="Fontext" w:hint="cs"/>
          <w:sz w:val="22"/>
          <w:szCs w:val="22"/>
          <w:rtl/>
        </w:rPr>
        <w:lastRenderedPageBreak/>
        <w:t>פגש בר' שמואל סלנט מגיע, אמר לו לדפוק ג' פעמים ויעלה לבימה לומר ברכת התורה.</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מובא מר' חיים אלעזר ווקס ששמע מהצאנז'ער רב שבמקומות בזאקסין (אזור כלשהו) שומעים קול יללה בלילה אף מחוץ לביהמ"ד כי המתים בוכים בביהמ"ד כשהיא ריקה מאדם.</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ומכאן שאף אם רואים מנהגים מוזרים ותמוהים, (ואין הכוונה בכגו' לומר אקדמות אחרי שהש"ץ קרא בחודש השלישי וכדו' שכבר דנו בזה הלכתית), אך אנו מדברים על מנהגים שונים שלכאו' אין להם שום טעם והגיון, כגו' לדפוק ג' פעמים לפני הכניסה, וכבר ראינו את המהר"ל שאוסר ליהודי לפעול בלי הגיון, אין אצלנו חוק ללא טעם, אך בדברים כגו' אלו שקיבלנו בקבלה ובמסורת יש לקבל.</w:t>
      </w:r>
    </w:p>
    <w:p w:rsidR="00F2608D" w:rsidRPr="00CA7C5C" w:rsidRDefault="00F2608D" w:rsidP="00F27A02">
      <w:pPr>
        <w:ind w:left="360" w:firstLine="360"/>
        <w:jc w:val="center"/>
        <w:rPr>
          <w:rFonts w:cs="Fontext"/>
          <w:b/>
          <w:bCs/>
          <w:sz w:val="4"/>
          <w:szCs w:val="4"/>
          <w:u w:val="single"/>
          <w:rtl/>
        </w:rPr>
      </w:pPr>
    </w:p>
    <w:p w:rsidR="00E92CB0" w:rsidRPr="00CA7C5C" w:rsidRDefault="00E92CB0" w:rsidP="00F27A02">
      <w:pPr>
        <w:ind w:left="360" w:firstLine="360"/>
        <w:jc w:val="center"/>
        <w:rPr>
          <w:rFonts w:cs="Fontext"/>
          <w:b/>
          <w:bCs/>
          <w:sz w:val="22"/>
          <w:szCs w:val="22"/>
          <w:u w:val="single"/>
          <w:rtl/>
        </w:rPr>
      </w:pPr>
      <w:r w:rsidRPr="00CA7C5C">
        <w:rPr>
          <w:rFonts w:cs="Fontext" w:hint="cs"/>
          <w:b/>
          <w:bCs/>
          <w:sz w:val="22"/>
          <w:szCs w:val="22"/>
          <w:u w:val="single"/>
          <w:rtl/>
        </w:rPr>
        <w:t>לשון בני אדם מזיק או השטן הוא המטעה?</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ובנוסף לכל זה נתמצת בקצרה את דברי ר' יהודה החסיד בספר חסידים (סי' נט) שיש דברים שבאמת היינו צריכים לא להתייחס לכך ולפחד מזה, וכגו' שיש מקפידים לא לצעוד על קליפות ביצה, לא היינו צריכים לחשוש לכך כלל והיינו יכולים לא להתייחס לכך, ויתכן שאין בכך שום סכנה, אך ברגע שאנשים אומרים ומאמינים שזה מזיק זה הופך להיות סכנה, לא מכח עצמו אלא מכח האמונה.</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יש נוהגים שבחודש חשוון אינם מחתנים, וכשהגיע הרבי מסאטמר לאמריקה התיר לחתן ללא כל חשש, וכשהתחילו לשאול אותו על כך ושמע שהבריות חוששים מזה אסר וחשש אף הוא.</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החת"ס רצה לקחת את המהר"ם שי"ק לחתן, וידע היטב ששמו כשמו, רק חשב שרק אצל כלה וחמותה יש לחשוש, אך כששאלוהו על כך ירד מהשידוך.</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וזה לשון ספר חסידים (סי' נט), "כי לא נחש ביעקב ולא קסם בישראל", ובעוונותינו שרבו כיום הזה מנחשים בישראל ובודקים בעונות ואומרים שבמוצ"ש אין אוכלים ביצים ושלא לקחת אש כשיש חולה בתוך הבית או יולדת בשבעה ימים ועוברים על מצוות מלכנו, לא תנחשו. ומביא עניין הנ"ל, ומוסיף שיש אנשים שרואים אש וגחלים בוערות אומרים יהיה לנו אורח, אם יכבו את הגחלים במים האורח יטבע במים, ואמת ויציב הוא שכמה אנשים ניסו וכך היה. אומר ר' יהודה החסיד, לכן השטן שהוא המטעה כשרואה השטן שזה מנחש ואומר שהאורח יפול במים, עומד השטן ומפילו במים, להטעות לזה העושה סימן שיהיה בידו לנחש לעולם ויהיה שקוע בעבירה... ואוי להם לעושים כך כי עוברים על כמה לאווים, לא תנחשו, לא ימצא בך מנחש ובחוקותיהם לא תלכו, ועושים עדות התורה שקר. ואין לך ניחוש המותר אלא ראש בכבש שאמרו חז"ל.</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והספר חסידים אינו מרוצה מהמנהג להתחיל ללמוד בר"ח למרות שברמ"א זה מוזכר.</w:t>
      </w:r>
    </w:p>
    <w:p w:rsidR="00E92CB0" w:rsidRPr="00CA7C5C" w:rsidRDefault="00E92CB0" w:rsidP="00E92CB0">
      <w:pPr>
        <w:pStyle w:val="a3"/>
        <w:numPr>
          <w:ilvl w:val="0"/>
          <w:numId w:val="8"/>
        </w:numPr>
        <w:jc w:val="both"/>
        <w:rPr>
          <w:rFonts w:cs="Fontext"/>
          <w:sz w:val="22"/>
          <w:szCs w:val="22"/>
          <w:rtl/>
        </w:rPr>
      </w:pPr>
      <w:r w:rsidRPr="00CA7C5C">
        <w:rPr>
          <w:rFonts w:cs="Fontext" w:hint="cs"/>
          <w:sz w:val="22"/>
          <w:szCs w:val="22"/>
          <w:rtl/>
        </w:rPr>
        <w:t>ויש ירושלמי מס' ביכורים, א"ר אלעזר צריכה למיחש למאי דבריותא חוששין. ובספר חסידים סי' רסא כל דבר שתופסין אותו בחזקת סכנה אפי' אינו מסוכן מזיק כי לשון בנ"א מזיק. וכמו כלה וחמותה.</w:t>
      </w:r>
    </w:p>
    <w:p w:rsidR="000A0419" w:rsidRPr="00CA7C5C" w:rsidRDefault="00E92CB0" w:rsidP="000A0419">
      <w:pPr>
        <w:pStyle w:val="a3"/>
        <w:numPr>
          <w:ilvl w:val="0"/>
          <w:numId w:val="8"/>
        </w:numPr>
        <w:jc w:val="both"/>
        <w:rPr>
          <w:rFonts w:cs="Fontext"/>
          <w:sz w:val="22"/>
          <w:szCs w:val="22"/>
        </w:rPr>
      </w:pPr>
      <w:r w:rsidRPr="00CA7C5C">
        <w:rPr>
          <w:rFonts w:cs="Fontext" w:hint="cs"/>
          <w:sz w:val="22"/>
          <w:szCs w:val="22"/>
          <w:rtl/>
        </w:rPr>
        <w:t>עכ"פ שתי יסודות לנו וכסתירה ביניהם. בסי' רס"א כתב ר' יהודה החסיד שצריך לחשוש למה שהבריות חוששים. ובסי' נט כתב שאסור לנחש ולומר שלא אכבה את האש במים כי יפול האורח במים, הרי צריך לחשוש, ואתה אומר שזה קורה באמת כי אנשים אומרים כן, ואיך תאמר כאן שזה מעשה שטן להכשילו.</w:t>
      </w:r>
      <w:r w:rsidR="000A0419" w:rsidRPr="00CA7C5C">
        <w:rPr>
          <w:rFonts w:cs="Fontext" w:hint="cs"/>
          <w:sz w:val="22"/>
          <w:szCs w:val="22"/>
          <w:rtl/>
        </w:rPr>
        <w:t xml:space="preserve">  ובעז"ה בשיעורינו מחר נרחיב בעניין.</w:t>
      </w:r>
    </w:p>
    <w:p w:rsidR="00E92CB0" w:rsidRPr="009F49E7" w:rsidRDefault="00E92CB0" w:rsidP="000A0419">
      <w:pPr>
        <w:ind w:left="360"/>
        <w:jc w:val="both"/>
        <w:rPr>
          <w:rFonts w:cs="Fontext"/>
          <w:sz w:val="23"/>
          <w:szCs w:val="23"/>
          <w:rtl/>
        </w:rPr>
      </w:pPr>
    </w:p>
    <w:p w:rsidR="000A0419" w:rsidRPr="009F49E7" w:rsidRDefault="000A0419" w:rsidP="000A0419">
      <w:pPr>
        <w:ind w:left="360"/>
        <w:jc w:val="both"/>
        <w:rPr>
          <w:rFonts w:cs="Fontext"/>
          <w:b/>
          <w:bCs/>
          <w:sz w:val="23"/>
          <w:szCs w:val="23"/>
          <w:u w:val="single"/>
        </w:rPr>
      </w:pPr>
      <w:r w:rsidRPr="009F49E7">
        <w:rPr>
          <w:rFonts w:cs="Fontext" w:hint="cs"/>
          <w:b/>
          <w:bCs/>
          <w:sz w:val="23"/>
          <w:szCs w:val="23"/>
          <w:u w:val="single"/>
          <w:rtl/>
        </w:rPr>
        <w:t>יום שלישי פר' כי תצא, ז' אלול תשע"ד</w:t>
      </w:r>
      <w:r w:rsidRPr="009F49E7">
        <w:rPr>
          <w:rFonts w:cs="Fontext"/>
          <w:b/>
          <w:bCs/>
          <w:sz w:val="23"/>
          <w:szCs w:val="23"/>
          <w:u w:val="single"/>
        </w:rPr>
        <w:t xml:space="preserve"> </w:t>
      </w:r>
      <w:r w:rsidRPr="009F49E7">
        <w:rPr>
          <w:rFonts w:cs="Fontext" w:hint="cs"/>
          <w:b/>
          <w:bCs/>
          <w:sz w:val="23"/>
          <w:szCs w:val="23"/>
          <w:u w:val="single"/>
          <w:rtl/>
        </w:rPr>
        <w:t>(1115).</w:t>
      </w:r>
    </w:p>
    <w:p w:rsidR="000A0419" w:rsidRPr="001E7346" w:rsidRDefault="000A0419" w:rsidP="000A0419">
      <w:pPr>
        <w:ind w:left="360" w:firstLine="360"/>
        <w:jc w:val="center"/>
        <w:rPr>
          <w:rFonts w:cs="Fontext"/>
          <w:b/>
          <w:bCs/>
          <w:sz w:val="6"/>
          <w:szCs w:val="6"/>
          <w:u w:val="single"/>
          <w:rtl/>
        </w:rPr>
      </w:pPr>
    </w:p>
    <w:p w:rsidR="000A0419" w:rsidRPr="009F49E7" w:rsidRDefault="000A0419" w:rsidP="000A0419">
      <w:pPr>
        <w:ind w:left="360" w:firstLine="360"/>
        <w:jc w:val="center"/>
        <w:rPr>
          <w:rFonts w:cs="Fontext"/>
          <w:b/>
          <w:bCs/>
          <w:sz w:val="23"/>
          <w:szCs w:val="23"/>
          <w:u w:val="single"/>
          <w:rtl/>
        </w:rPr>
      </w:pPr>
      <w:r w:rsidRPr="009F49E7">
        <w:rPr>
          <w:rFonts w:cs="Fontext" w:hint="cs"/>
          <w:b/>
          <w:bCs/>
          <w:sz w:val="23"/>
          <w:szCs w:val="23"/>
          <w:u w:val="single"/>
          <w:rtl/>
        </w:rPr>
        <w:t xml:space="preserve">המשך בענין לא תנחשו, כי לא נחש ביעקב. </w:t>
      </w:r>
    </w:p>
    <w:p w:rsidR="00CE3E0F" w:rsidRPr="001E7346" w:rsidRDefault="00CE3E0F" w:rsidP="000A0419">
      <w:pPr>
        <w:ind w:left="360" w:firstLine="360"/>
        <w:jc w:val="center"/>
        <w:rPr>
          <w:rFonts w:cs="Fontext"/>
          <w:b/>
          <w:bCs/>
          <w:sz w:val="6"/>
          <w:szCs w:val="6"/>
          <w:u w:val="single"/>
          <w:rtl/>
        </w:rPr>
      </w:pPr>
    </w:p>
    <w:p w:rsidR="000A0419" w:rsidRPr="009F49E7" w:rsidRDefault="000A0419" w:rsidP="000A0419">
      <w:pPr>
        <w:ind w:left="360" w:firstLine="360"/>
        <w:jc w:val="center"/>
        <w:rPr>
          <w:rFonts w:cs="Fontext"/>
          <w:b/>
          <w:bCs/>
          <w:sz w:val="23"/>
          <w:szCs w:val="23"/>
          <w:u w:val="single"/>
          <w:rtl/>
        </w:rPr>
      </w:pPr>
      <w:r w:rsidRPr="009F49E7">
        <w:rPr>
          <w:rFonts w:cs="Fontext" w:hint="cs"/>
          <w:b/>
          <w:bCs/>
          <w:sz w:val="23"/>
          <w:szCs w:val="23"/>
          <w:u w:val="single"/>
          <w:rtl/>
        </w:rPr>
        <w:t>ספר חסידים סי' נט.</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 xml:space="preserve">ראינו אתמול את הסתירה בספר החסידים בין דבריו בסי' נ"ט ובסי' רס"א. וכה דבריו בסי' נ"ט: כי לא נחש ביעקב וכו', ציוונו צורינו לא תנחשו, ובעוונותינו שרבו כיום הזה מנחשים בישראל שבודקים בעונות, אומרים להזכיר במוצ"ש שלא לאכול ביצים או שלא לקחת אש שתי פעמים כשיש חולה בבית או יולדת תוך תשעה ימים, וכמה דברים שאין הפה יכול לדברם, ועוברים מצוות מלכנו. ועוד יש ניחוש ורב הוא, ונוהג בין בנ"א רואים אש וגחלות בוערות מעומד אומרים יהיה לנו אורח, אם תכבהו במים האורח יפול במים (ויטבע), </w:t>
      </w:r>
      <w:r w:rsidRPr="00CA7C5C">
        <w:rPr>
          <w:rFonts w:cs="Fontext" w:hint="cs"/>
          <w:sz w:val="22"/>
          <w:szCs w:val="22"/>
          <w:rtl/>
        </w:rPr>
        <w:lastRenderedPageBreak/>
        <w:t>ואין לך ניחוש גדול מזה. ואמת ויציב הדבר, כמה בנ"א ניסוהו, אך הוא השטן הוא המתעה אותם כשרואה שזה מנחש ואומר שהאורח יפול במים, עומד השטן ומפילו במים, להטעות לזה העושה סימן שיהיה בידו לנחש לעולם ויהיה שקוע בעבירה... ואוי להם לעושים כך כי עוברים על כמה לאווים, לא תנחשו, לא ימצא בך מנחש ובחוקותיהם לא תלכו, ועושים עדות התורה שקר.</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כלומר בנוסף ל"אשר יגורתי יבוא לי" השטן מפיל את האורח כדי לקיים את הנסיון ולחזק את הניחוש והאיסור. ועוד יותר מכך שלא תיאמר עוד "כי לא נחש ביעקב וכו' ותהיה עדות התורה על בנ"י שקר חלילה וחס.</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ומוסיף, שאותם שכשיש להם כאב ראש נודרים שלא יאכלו בשר ראש של בהמה, וכשיש להם מיחוש במעיים נודרים שלא יאכלו ממעיים של בהמה הרי זה אסור מדרכי האמורי, ואם נרפא הרי זה מהסטרא אחרא כדי לקיים את הניחוש, אלא בטח בהקב"ה והוא ירפאך. ואין לך ניחוש ביעקב רק מה שחז"ל התירו. וכגו' מה שראינו שלא לדרוך על קליפות ביצים שחז"ל אמרו (פסחים קיב ע"ב) שזה יכול להזיק ולמרות שאין היקש טבעי בין המעשה להזיק כלשהו, חז"ל התירו לנו ואף הזהירו אותנו להישמר מלדרוך על קליפות ביצים. וכמו שאמרו לאכול ראש כבש בר"ה, ולקנות תרנגול לדעת האם יצליח בעסקיו וכדו', ולהדליק נר בעשי"ת בביתא דלא נשיב זיקא וכדו' (ואנו מדליקים בערב יוה"כ).</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וכן פסוק לי פסוקך, וגורל הגר"א, וכמד' במשלי (ילקו"ש סי' תתקס) אם ביקשת ליטול עצה מן התורה הוי נוטל. ובדרשות חת"ס (שבת האזינו בין יוה"כ לסוכות) כותב שבכל עת שמסתפק מה לעשות הוא מסתכל בלימודו הקודם ומוצא את עצתו, וזהו "גם עדותיך שעשועי אנשי עצתי".</w:t>
      </w:r>
      <w:r w:rsidR="008B328B" w:rsidRPr="00CA7C5C">
        <w:rPr>
          <w:rFonts w:cs="Fontext" w:hint="cs"/>
          <w:sz w:val="22"/>
          <w:szCs w:val="22"/>
          <w:rtl/>
        </w:rPr>
        <w:t xml:space="preserve"> (תהלים קיט, כד)</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ובאמת צריך ביאור על כל אלו הדברים שהתירו והקפידו עליהם חז"ל מדוע אין הם חוששים על איסור "לא תנחשו"?</w:t>
      </w:r>
    </w:p>
    <w:p w:rsidR="000A0419" w:rsidRPr="00CA7C5C" w:rsidRDefault="000A0419" w:rsidP="000A0419">
      <w:pPr>
        <w:pStyle w:val="a3"/>
        <w:numPr>
          <w:ilvl w:val="0"/>
          <w:numId w:val="8"/>
        </w:numPr>
        <w:jc w:val="both"/>
        <w:rPr>
          <w:rFonts w:cs="Fontext"/>
          <w:b/>
          <w:bCs/>
          <w:sz w:val="22"/>
          <w:szCs w:val="22"/>
          <w:rtl/>
        </w:rPr>
      </w:pPr>
      <w:r w:rsidRPr="00CA7C5C">
        <w:rPr>
          <w:rFonts w:cs="Fontext" w:hint="cs"/>
          <w:b/>
          <w:bCs/>
          <w:sz w:val="22"/>
          <w:szCs w:val="22"/>
          <w:rtl/>
        </w:rPr>
        <w:t xml:space="preserve">ולסיכום דבריו בסי' זה, א. אין ליהודי שייכות עם ניחוש. כי לא נחש ביעקב. ב. השטן מטעה ומקיים את הניחוש כדי להכשיל את האדם. ג. מה שהתירו חז"ל </w:t>
      </w:r>
      <w:r w:rsidRPr="00CA7C5C">
        <w:rPr>
          <w:rFonts w:cs="Fontext"/>
          <w:b/>
          <w:bCs/>
          <w:sz w:val="22"/>
          <w:szCs w:val="22"/>
          <w:rtl/>
        </w:rPr>
        <w:t>–</w:t>
      </w:r>
      <w:r w:rsidRPr="00CA7C5C">
        <w:rPr>
          <w:rFonts w:cs="Fontext" w:hint="cs"/>
          <w:b/>
          <w:bCs/>
          <w:sz w:val="22"/>
          <w:szCs w:val="22"/>
          <w:rtl/>
        </w:rPr>
        <w:t xml:space="preserve"> מותר.</w:t>
      </w:r>
    </w:p>
    <w:p w:rsidR="000A0419" w:rsidRPr="00CA7C5C" w:rsidRDefault="000A0419" w:rsidP="000A0419">
      <w:pPr>
        <w:ind w:left="360" w:firstLine="360"/>
        <w:jc w:val="center"/>
        <w:rPr>
          <w:rFonts w:cs="Fontext"/>
          <w:b/>
          <w:bCs/>
          <w:sz w:val="22"/>
          <w:szCs w:val="22"/>
          <w:u w:val="single"/>
          <w:rtl/>
        </w:rPr>
      </w:pPr>
      <w:r w:rsidRPr="00CA7C5C">
        <w:rPr>
          <w:rFonts w:cs="Fontext" w:hint="cs"/>
          <w:b/>
          <w:bCs/>
          <w:sz w:val="22"/>
          <w:szCs w:val="22"/>
          <w:u w:val="single"/>
          <w:rtl/>
        </w:rPr>
        <w:t>ספר חסידים סי רס"א.</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ובסי' רס"א כותב: "אהוב לך את המצווה הדומה למת מצווה שאין לה עוסקין, כגו' שתראה מצוה בזויה או תורה שאין לה עוסקים כגו' שתראה בני עירך לומדים סדר מועד וסדר נזיקין ואתה תלמד סדר קדשים". (אז לא היו לומדים סדר קדשים והח"ח פעל רבות שיחזרו ללמוד זאת. והמשיל משל שקוראים לכלה לצאת לחופה והיא שואלת האם החתן כבר שם? משיח לא יוכל לבוא כשאנו איננו מוכנים כלל). "ואם תראה שהם חוששים ללמוד מו"ק ופרק מי שמתו מוטל לפניו, אתה תלמדם ותקבל שכר גדול כנגד כולם, כי הם דוגמת מת מצוה אותם מסכתות ואותם הלכות שבנ"א אין רגילים בהם" (ובדרך אגב, זוהי מעלתו הגדולה של לימוד הדף היומי שעם ישראל לומד את כל הש"ס בלי לדלג על מס' וכדו').</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 xml:space="preserve">"ועתה, למה אומרים שהוא סכנה (לימוד מו"ק), דע שכל דבר שתופסים אותו בחזקת סכנה אפי' אינו מקום מסוכן מזיק. </w:t>
      </w:r>
      <w:r w:rsidRPr="00CA7C5C">
        <w:rPr>
          <w:rFonts w:cs="Fontext" w:hint="cs"/>
          <w:b/>
          <w:bCs/>
          <w:sz w:val="22"/>
          <w:szCs w:val="22"/>
          <w:rtl/>
        </w:rPr>
        <w:t>לפי שלשון בנ"א ועינם היא המזיקה</w:t>
      </w:r>
      <w:r w:rsidRPr="00CA7C5C">
        <w:rPr>
          <w:rFonts w:cs="Fontext" w:hint="cs"/>
          <w:sz w:val="22"/>
          <w:szCs w:val="22"/>
          <w:rtl/>
        </w:rPr>
        <w:t>". כלומר, ע"י אמונת בנ"א נכנס עין הרע. ולדוג' הפותח מטריה בבית ואינו חושש מכך, הסובבים שרואים הם חוששים בשבילו ומצפים לראות מה יקרה לו, ועין הרע זה אשר עלול להזיק לו. וזה לא יתכן שלימוד התורה מזיקה, ואם כבר זה רק מה שבנ"א חוששים, ע"כ "כך יעשה הרוצה ללמוד אותה יתפלל להקב"ה שלא יארע לו דבר רע".</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ואומר הרב וואזנער שכיום ברור שאין שום חשש ללמוד במו"ק ומי שמתו כי כולם כבר לומדים בהם וכבר אין מי שחושש מכך.</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וזה הטעם שהחת"ס בישיבתו למדו מס' חולין אך לפנ"כ התענו והתפללו שלא יהיו ניזוקים כי כתבו ר' יהודה החסיד וכן הרוקח ועוד שמס' חולין מסוכן כי מראים סימני טרפות וסימני שחיטה על עצמם. ואמנם אין זה מסוכן מצד עצמו אלא כי אנשים חוששים מכך וכנ"ל.</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 xml:space="preserve">וידוע שבמס' ב"ק אין חידושים שלו רק עד דף ה, ור' נפתלי שטרן בחידושי חת"ס על ב"ק, שהחת"ס קבע לימודו בב"ק וכשהגיעו לדף זה של לא הרי השור כהרי המבעה, דרכו לילך ולהזיק וכו', התחילו נזקים ומאורעות של שוורים שנגחו </w:t>
      </w:r>
      <w:r w:rsidRPr="00CA7C5C">
        <w:rPr>
          <w:rFonts w:cs="Fontext" w:hint="cs"/>
          <w:sz w:val="22"/>
          <w:szCs w:val="22"/>
          <w:rtl/>
        </w:rPr>
        <w:lastRenderedPageBreak/>
        <w:t>ובורות וכדו' והפסיק ללמוד ב"ק. ויתכן שלא ידע להקדים תפילה גם על ב"ק, כי מו"ק לא למדו בישיבה כי למדו שם סדר מועד ועל חולין אכן התענה, ועל ב"ק לא חששו שזה סכנה.</w:t>
      </w:r>
    </w:p>
    <w:p w:rsidR="000A0419" w:rsidRPr="00CA7C5C" w:rsidRDefault="000A0419" w:rsidP="000A0419">
      <w:pPr>
        <w:ind w:left="360" w:firstLine="360"/>
        <w:jc w:val="center"/>
        <w:rPr>
          <w:rFonts w:cs="Fontext"/>
          <w:b/>
          <w:bCs/>
          <w:sz w:val="22"/>
          <w:szCs w:val="22"/>
          <w:u w:val="single"/>
          <w:rtl/>
        </w:rPr>
      </w:pPr>
      <w:r w:rsidRPr="00CA7C5C">
        <w:rPr>
          <w:rFonts w:cs="Fontext" w:hint="cs"/>
          <w:b/>
          <w:bCs/>
          <w:sz w:val="22"/>
          <w:szCs w:val="22"/>
          <w:u w:val="single"/>
          <w:rtl/>
        </w:rPr>
        <w:t>א"כ הותרו כל הניחושים מפאת לשונם ועינם של בנ"א?</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עכ"פ אמר, שאף אם אינו מזיק מכח עצמו רק שבנ"א חוששים מפניו זה יכול להזיק. ולכאו' לפי"ז משתמע שצריך ועכ"פ מותר להקפיד על כל סוגי הקפידות שרק קיימים. וא"כ הותרו כל הניחושים, אמנם לא מהאמונה בהם אבל מאמונת שאר בנ"א.</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כתב ר' ראובן מרגליות (היום ז' אלול יו"ד שלו) בהערותיו על ספר חסידים שזה גמ' מפורשת בירושלמי (מס' תרומות פ"ח ה"ג) אמר רב אמי צריכין למיחוש למה דברייתא חששין, דלא למיתן בר נש פריטין גו פומא (מעות לתוך פיו), ותבשילי תותי ערסא (שהיה תחת המיטה), פיתא תחות שיחיא (או חלות שהחזיק בחיקו), מיצא סכינא גו פוגלא, סכינא גו אתרוגא (לנעוץ סכין לתוך צנון או אתרוג או בכל מאכל לאיחסון), (והביאור כי ישאר חלק מהסכין בתוך מאכל וב"פני משה" שזה זלזול במאכל).  אמר רב יוסי בי רבי בון, כל זיעא דנפקא מבר נש סם המוות הוא חוץ מזיעת הפנים. ולכאו' זהו מה שכתב ספר חסידים בסי' רסא שיש לחוש לכל מה שהבריות חוששים.</w:t>
      </w:r>
      <w:r w:rsidR="008B328B" w:rsidRPr="00CA7C5C">
        <w:rPr>
          <w:rFonts w:cs="Fontext" w:hint="cs"/>
          <w:sz w:val="22"/>
          <w:szCs w:val="22"/>
          <w:rtl/>
        </w:rPr>
        <w:t xml:space="preserve"> (פסחים קי:)</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ראיתי ב"שם אריה" (יו"ד סי' כז) מדוע בשו"ע מביא הרבה פחות דוגמאות מהגמ', ובגמ' הרבה פחות מהתוספתא, ויתכן שלא רצו לפרסם קפידות שלא לעורר את לשונם ועינם של בנ"א. וזה מזכיר במעט את שאמר מהר"א מבעלזא זי"ע שלא לברך ברכת הגומל עם שם ומלכות לאחר טיסה. והקלויזנבורג'ער רב הסביר שזה כדי שלא להכריז על טיסה כסכנה ממשית, והשווה זאת לדברי ר' אייזיקל (או ר' הערשל) מזידיטשוב על הגמ' (יבמות קכא ע"א) שהטובע במים שאין להם סוף אשתו אסורה, כי אם היו מתירים לא היה לבנ"א תקווה להינצל ממים שאין להם סוף. וזה כשחכמים אומרים כן, ומוסיף ר' יהודה החסיד שגם ההמון עם לשונם מזיקה.</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והנה, טעם אחד שע"י הנחש השטן מקיימו. טעם ב', מחשבת בנ"א.</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כעין זה מובא ברמ"א (או"ח סי' תרסד</w:t>
      </w:r>
      <w:r w:rsidR="008B328B" w:rsidRPr="00CA7C5C">
        <w:rPr>
          <w:rFonts w:cs="Fontext" w:hint="cs"/>
          <w:sz w:val="22"/>
          <w:szCs w:val="22"/>
          <w:rtl/>
        </w:rPr>
        <w:t xml:space="preserve"> א'</w:t>
      </w:r>
      <w:r w:rsidRPr="00CA7C5C">
        <w:rPr>
          <w:rFonts w:cs="Fontext" w:hint="cs"/>
          <w:sz w:val="22"/>
          <w:szCs w:val="22"/>
          <w:rtl/>
        </w:rPr>
        <w:t>), "כתבו הראשונים ז"ל שיש סימן בצל הלבנה בליל הו"ר מה שיקרה לו או לקרוביו באותה השנה. ויש מי שכתב שאין לדקדק בזה כדי שלא ליתרע מזליה", (כי אולי יש בזה משהו ומפני הטעמים הנ"ל וע"כ כדאי לא להיכנס לזה). "גם כי רבים אינם מבינים הענין על בוריו ויותר טוב להיות תמים ולא לחקור עתידות, כן נראה לי". ור' יהודה החסיד אמר שקרוביו בדקו התרנגולים שהולכים לשחיטה לשמ"ע וראו את הצל שלהם בלי הראש.</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פעם היו עוקבים לראות האם הנרות דולקים עד מוצאי יוה"כ, ועדיף לא לייחס אליה משמעות כלל, כי אז זה לא ישפיע כלל.</w:t>
      </w:r>
    </w:p>
    <w:p w:rsidR="00CE3E0F" w:rsidRPr="00CA7C5C" w:rsidRDefault="00CE3E0F" w:rsidP="000A0419">
      <w:pPr>
        <w:ind w:left="360" w:firstLine="360"/>
        <w:jc w:val="center"/>
        <w:rPr>
          <w:rFonts w:cs="Fontext"/>
          <w:b/>
          <w:bCs/>
          <w:sz w:val="4"/>
          <w:szCs w:val="4"/>
          <w:u w:val="single"/>
          <w:rtl/>
        </w:rPr>
      </w:pPr>
    </w:p>
    <w:p w:rsidR="000A0419" w:rsidRPr="00CA7C5C" w:rsidRDefault="000A0419" w:rsidP="000A0419">
      <w:pPr>
        <w:ind w:left="360" w:firstLine="360"/>
        <w:jc w:val="center"/>
        <w:rPr>
          <w:rFonts w:cs="Fontext"/>
          <w:b/>
          <w:bCs/>
          <w:sz w:val="22"/>
          <w:szCs w:val="22"/>
          <w:u w:val="single"/>
          <w:rtl/>
        </w:rPr>
      </w:pPr>
      <w:r w:rsidRPr="00CA7C5C">
        <w:rPr>
          <w:rFonts w:cs="Fontext" w:hint="cs"/>
          <w:b/>
          <w:bCs/>
          <w:sz w:val="22"/>
          <w:szCs w:val="22"/>
          <w:u w:val="single"/>
          <w:rtl/>
        </w:rPr>
        <w:t>אם לא מקפיד זה לא משפיע.</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בערוגת הבושם (או"ח סי' רי"ז) מביא שהחת"ס בתשו' (אבה"ע סי' קט"ז) דן על שאלה בשידוכים לפי ר' יהודה החסיד, "על דבר מי שרוצה לדבק בבן טובים בחור וטוב, אלא דחייש מה שאומרים העולם משום שמות הבחור עם החותן ושם אמו כשם אמה של המשודכת, אהובי מאן דלא קפיד לא קפדינן בהדיה, ובפרט דאיכא כאן זכות תורה, דאפילו מדבית עלי מתכפר בתורה וגמ"ח וכו'". וכבר הזכרנו שכשרצה לקחת את המהר"ם שיק לחתן לא חשש עד ששאלוהו ולא לקחו. וכן היה לו חתן ר' משה טוביה להמן, והוסיף לו שם טוביה. אומר ה"ערוגת הבושם" שזה דווקא לפי השיטה שר' יהודה החסיד ציווה רק לזרעו והעולם התחילו להקפיד על כך כי לא הבינו. ואם אין סכנה אמיתית רק מה שחששו בנ"א, א"כ מאן דלא קפיד לא קפדינן בהדיה. אך אם נאמר שציווה זאת לכל בנ"י מוכרח שזה סכנה בעצם ואז זה חייבים להקפיד עליהם.</w:t>
      </w:r>
    </w:p>
    <w:p w:rsidR="000A0419" w:rsidRPr="00CA7C5C" w:rsidRDefault="000A0419" w:rsidP="008B328B">
      <w:pPr>
        <w:pStyle w:val="a3"/>
        <w:numPr>
          <w:ilvl w:val="0"/>
          <w:numId w:val="8"/>
        </w:numPr>
        <w:jc w:val="both"/>
        <w:rPr>
          <w:rFonts w:cs="Fontext"/>
          <w:sz w:val="22"/>
          <w:szCs w:val="22"/>
          <w:rtl/>
        </w:rPr>
      </w:pPr>
      <w:r w:rsidRPr="00CA7C5C">
        <w:rPr>
          <w:rFonts w:cs="Fontext" w:hint="cs"/>
          <w:sz w:val="22"/>
          <w:szCs w:val="22"/>
          <w:rtl/>
        </w:rPr>
        <w:t>ומאן דקפיד וכו' לא כתוב על עה"ר אלא על זוגות וכדו', ועל עה"ר צריך להקפיד כל אחד. ומביא ר' אלעזר דייטש הרב בבאניאד בספ</w:t>
      </w:r>
      <w:r w:rsidR="008B328B" w:rsidRPr="00CA7C5C">
        <w:rPr>
          <w:rFonts w:cs="Fontext" w:hint="cs"/>
          <w:sz w:val="22"/>
          <w:szCs w:val="22"/>
          <w:rtl/>
        </w:rPr>
        <w:t>רו חלקת השדה (ח"א סי כה) שהיות שה''</w:t>
      </w:r>
      <w:r w:rsidRPr="00CA7C5C">
        <w:rPr>
          <w:rFonts w:cs="Fontext" w:hint="cs"/>
          <w:sz w:val="22"/>
          <w:szCs w:val="22"/>
          <w:rtl/>
        </w:rPr>
        <w:t>נודע ביהודה</w:t>
      </w:r>
      <w:r w:rsidR="008B328B" w:rsidRPr="00CA7C5C">
        <w:rPr>
          <w:rFonts w:cs="Fontext" w:hint="cs"/>
          <w:sz w:val="22"/>
          <w:szCs w:val="22"/>
          <w:rtl/>
        </w:rPr>
        <w:t>''</w:t>
      </w:r>
      <w:r w:rsidRPr="00CA7C5C">
        <w:rPr>
          <w:rFonts w:cs="Fontext" w:hint="cs"/>
          <w:sz w:val="22"/>
          <w:szCs w:val="22"/>
          <w:rtl/>
        </w:rPr>
        <w:t xml:space="preserve"> הקל מאוד, ואמר שצוואת ר"י החסיד היא רק לזרעו עדיף שלא לדבר מכך ולא להקפיד על כך כי דבר שרגיל בפי </w:t>
      </w:r>
      <w:r w:rsidRPr="00CA7C5C">
        <w:rPr>
          <w:rFonts w:cs="Fontext" w:hint="cs"/>
          <w:sz w:val="22"/>
          <w:szCs w:val="22"/>
          <w:rtl/>
        </w:rPr>
        <w:lastRenderedPageBreak/>
        <w:t>הבריות גופות חלשים ניזוקים ממנו, וכמו 'קטלנית' שמתים הבעלים שלה, ובכסף משנה (הל' איסורי ביאה פכ"א ה"א) שהבעל השלישי מת כי הוא חי כל הזמן בחשש שהולך למות ועי"כ מקרב את קיצו. "וכן כתב אלי פעם אחת הגאון ר' יחזקאל משינווא שלאחר פסק ה"נודע ביהודה" מאן דלא קפיד לא קפדינן".</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ובספר חסידים (סי' תנט) כתב שכל הניחושים עובד כנגד המקפידים ככתוב (יחזקאל ז כה), קפדא באה ובקשו שלום ואין. ומתוך שאין אדם יכול להיזהר בקפידות הוא נכשל וניזוק.</w:t>
      </w:r>
    </w:p>
    <w:p w:rsidR="00CE3E0F" w:rsidRPr="00CA7C5C" w:rsidRDefault="00CE3E0F" w:rsidP="000A0419">
      <w:pPr>
        <w:ind w:left="360" w:firstLine="360"/>
        <w:jc w:val="center"/>
        <w:rPr>
          <w:rFonts w:cs="Fontext"/>
          <w:b/>
          <w:bCs/>
          <w:sz w:val="4"/>
          <w:szCs w:val="4"/>
          <w:u w:val="single"/>
          <w:rtl/>
        </w:rPr>
      </w:pPr>
    </w:p>
    <w:p w:rsidR="000A0419" w:rsidRPr="00CA7C5C" w:rsidRDefault="000A0419" w:rsidP="000A0419">
      <w:pPr>
        <w:ind w:left="360" w:firstLine="360"/>
        <w:jc w:val="center"/>
        <w:rPr>
          <w:rFonts w:cs="Fontext"/>
          <w:b/>
          <w:bCs/>
          <w:sz w:val="18"/>
          <w:szCs w:val="18"/>
          <w:u w:val="single"/>
          <w:rtl/>
        </w:rPr>
      </w:pPr>
      <w:r w:rsidRPr="00CA7C5C">
        <w:rPr>
          <w:rFonts w:cs="Fontext" w:hint="cs"/>
          <w:b/>
          <w:bCs/>
          <w:sz w:val="18"/>
          <w:szCs w:val="18"/>
          <w:u w:val="single"/>
          <w:rtl/>
        </w:rPr>
        <w:t>אם מצרף תשובה יעשה את הניחוש ויראה בכך סימן מן השמים.</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הבאנו את דברי ר"י החסיד (אות נ) על תרנגולת שקראה גברית שישחטנה, והמהרי"ל (תשו</w:t>
      </w:r>
      <w:r w:rsidR="008B328B" w:rsidRPr="00CA7C5C">
        <w:rPr>
          <w:rFonts w:cs="Fontext" w:hint="cs"/>
          <w:sz w:val="22"/>
          <w:szCs w:val="22"/>
          <w:rtl/>
        </w:rPr>
        <w:t>'</w:t>
      </w:r>
      <w:r w:rsidRPr="00CA7C5C">
        <w:rPr>
          <w:rFonts w:cs="Fontext" w:hint="cs"/>
          <w:sz w:val="22"/>
          <w:szCs w:val="22"/>
          <w:rtl/>
        </w:rPr>
        <w:t xml:space="preserve"> סי' קיא) ועוד מקשים, נוהגים העולם לשחוט תרנגולת שקראה גברית הואיל ור' יהודה החסיד כתב כך, ומקשה מהגמ' (תוספתא שבת פ"ו ה"ה) שהר"ז מדרכי האמורי. סתירה. ויש מתרצים שדווקא 'האומר' ששוחט ע"מ כן אסור ואם שוחט ללא אמירה אין זה מדרכי האמורי.</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והגר"א מאוד מתנגד לזה (על שו"ע סי' קעט), וכתב, לא יהא כזה בישראל וכו' שאומרים העולם דווקא כשאומר בפה שחטו תרנגולת שקראה כגברא, הרי זה מדרכי האמורי וכו'. ודבריו קשים כחומץ לשיניים לגנוב דעת המקום. והמהרי"ל ענה שכנראה לר"י החסיד היה גירסא אחרת "אין זה מדרכי האמורי". והגאון היה לו רק חצי מדברי המהרי"ל, כי המהרי"ל ממשיך "הכא הווא סלקא דעתי בימי חרפי אבל אח"כ ימים רבים הגיע לידי "ספר הכבוד" והקשה שם ר"י החסיד בעצמו קושיא זו (סתירה מדבריו לדברי הגמ'), ויישב אותה וכתב טעמים אבל שכחתי חילוקו, וע"כ פוסק המהרי"ל לשחוט את התרנגולת ולסמוך על התירוץ שיש לר"י החסיד על אף שאיננו יודעים אותו.</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 xml:space="preserve">וב"ה זכינו ולאחרונה הדפיסו "אמרות טהורות חיצוניות ופנימיות לרבנו יהודה החסיד", וזה הנקרא גם "ספר הכבוד", ואלו דבריו: ואם יאמר לך אדם מדוע יש דברים מוזרים בעולם, תרנגולת שקראה גברית או תרנגולת שהטילה שני ביצים ביום או אשה יולדת שלש בנים בבת אחת, ואילן שנותן פריו שניים או שלש פעמים בשנה שלא כדרכו, ובדיוק כמו שאמרו חז"ל על מאורות לוקים שזה סימנים שלכן משתנה הטבע, כי הכל מאת הקב"ה שמשנה מנהג הדבר כדי שיעשה בעליו תשובה כי כשיהיה יודע שיש כאן סימן אליו מן השמים יעשה תשובה, ולהכי שינה בו המקום כדי שישים על ליבו ולכן קראה התרנגולת ולכן הכלב בוכה והכלב רוכב על זנבו בחוץ (מסתובב על רגליו האחוריות וגופו למעלה, ובד"כ הזנב מתחתיו אך לפעמים זנבו כלפי חוץ כשיושב וזה שינוי מדרך הטבע), ולכן ישחוט את התרנגולת ויהרוג ויטבע את הכלב בחוץ במים, כי הגמ' מדברת כשמאמין בנחש בלא תשובה, אך אם שב בתשובה אין זה נחש יותר אך יטביע את הכלב כי זו הפעולה שבה הוא מתייחס לסימן מן השמים רק שמצרף את תשובתו. ואנו רואים שאם דברים רעים קורים בבית הולכים לבדוק מזוזות. ואין זה נחש, אלא כי רואה בכך סימן מאת ה' ומתעורר לתשובה והרי זה מותר. </w:t>
      </w:r>
      <w:r w:rsidR="008B328B" w:rsidRPr="00CA7C5C">
        <w:rPr>
          <w:rFonts w:cs="Fontext" w:hint="cs"/>
          <w:sz w:val="22"/>
          <w:szCs w:val="22"/>
          <w:rtl/>
        </w:rPr>
        <w:t xml:space="preserve">(איוב לה, יא) "ומלפנו מבהמות </w:t>
      </w:r>
      <w:r w:rsidRPr="00CA7C5C">
        <w:rPr>
          <w:rFonts w:cs="Fontext" w:hint="cs"/>
          <w:sz w:val="22"/>
          <w:szCs w:val="22"/>
          <w:rtl/>
        </w:rPr>
        <w:t>ארץ ומעוף השמים יחכמנו", אין לנו נביאים כיום אך ניתן להתבונן בבהמות חיות ועופות. לכן אם יש זרזיר צועקת על החלון ידע שאורח עומד להגיע, ואין זה ניחוש כי זה כדי שיתכונן לאורח. וכן אם נגזר על האדם ולבני ביתו למות או להחריב הבית או לילך בגלות יכול להבין זאת מהכלב בביתו שירכב על זנבו ומושך כלפי הבית לחוץ, וכן רואים בגמ' בב"ק</w:t>
      </w:r>
      <w:r w:rsidR="008B328B" w:rsidRPr="00CA7C5C">
        <w:rPr>
          <w:rFonts w:cs="Fontext" w:hint="cs"/>
          <w:sz w:val="22"/>
          <w:szCs w:val="22"/>
          <w:rtl/>
        </w:rPr>
        <w:t xml:space="preserve"> (ס' ע"ב) </w:t>
      </w:r>
      <w:r w:rsidRPr="00CA7C5C">
        <w:rPr>
          <w:rFonts w:cs="Fontext" w:hint="cs"/>
          <w:sz w:val="22"/>
          <w:szCs w:val="22"/>
          <w:rtl/>
        </w:rPr>
        <w:t xml:space="preserve"> כלבים בוכים מלאך המוות בא לעיר, ואין זה נחש, אלא כדי לעורר לתשובה ולצדקה כדי להינצל.</w:t>
      </w:r>
    </w:p>
    <w:p w:rsidR="00CE3E0F" w:rsidRPr="00CA7C5C" w:rsidRDefault="00CE3E0F" w:rsidP="000A0419">
      <w:pPr>
        <w:ind w:left="360" w:firstLine="360"/>
        <w:jc w:val="center"/>
        <w:rPr>
          <w:rFonts w:cs="Fontext"/>
          <w:b/>
          <w:bCs/>
          <w:sz w:val="4"/>
          <w:szCs w:val="4"/>
          <w:u w:val="single"/>
          <w:rtl/>
        </w:rPr>
      </w:pPr>
      <w:bookmarkStart w:id="0" w:name="_GoBack"/>
    </w:p>
    <w:p w:rsidR="000A0419" w:rsidRPr="00CA7C5C" w:rsidRDefault="000A0419" w:rsidP="000A0419">
      <w:pPr>
        <w:ind w:left="360" w:firstLine="360"/>
        <w:jc w:val="center"/>
        <w:rPr>
          <w:rFonts w:cs="Fontext"/>
          <w:b/>
          <w:bCs/>
          <w:sz w:val="22"/>
          <w:szCs w:val="22"/>
          <w:u w:val="single"/>
          <w:rtl/>
        </w:rPr>
      </w:pPr>
      <w:r w:rsidRPr="00CA7C5C">
        <w:rPr>
          <w:rFonts w:cs="Fontext" w:hint="cs"/>
          <w:b/>
          <w:bCs/>
          <w:sz w:val="22"/>
          <w:szCs w:val="22"/>
          <w:u w:val="single"/>
          <w:rtl/>
        </w:rPr>
        <w:t>הכלב משתטה כי מלאך המוות נגדו וישוב בתשובה.</w:t>
      </w:r>
    </w:p>
    <w:bookmarkEnd w:id="0"/>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בסוף ספר חסידים (סי' תתשמו) כתוב ומובא ברוקח הרבה פעמים, שהגמ' אומרת שאם הבריות היו רואים מה שקורה בעולם לא היו עומדים בכך ובע"ח רואים יותר כי אינם נבהלים כ"כ. ומדוע עושה הכלב תנועות משונות כשרואה מלאך המוות, כי כל מלאך או שד כשמקבל רשות לרדת לעולם מקבל קו איפה ללכת לא יסור ימין ושמאל, ואם מישהו עומד לפניו על הדרך עליו ללכת ימין או שמאל, והבעה"ב לא מבין זאת, וזה היה אצל בלעם.</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 xml:space="preserve">ור' יהודה החסיד אמר לא לסתום חלונות ודלתות כי זה סכנה גדולה כי יצורים רוחניים מסתובבים בינינו ואם הם היו </w:t>
      </w:r>
      <w:r w:rsidRPr="00CA7C5C">
        <w:rPr>
          <w:rFonts w:cs="Fontext" w:hint="cs"/>
          <w:sz w:val="22"/>
          <w:szCs w:val="22"/>
          <w:rtl/>
        </w:rPr>
        <w:lastRenderedPageBreak/>
        <w:t xml:space="preserve">מורגלים להסתובב באותו מקום וסתמו להם דרכם הם משתוללים במקום וזה סכנה. לפי ששמא נגזר לשדים שלא יעברו אלא באותה הדרך. ובגמ' </w:t>
      </w:r>
      <w:r w:rsidR="008B328B" w:rsidRPr="00CA7C5C">
        <w:rPr>
          <w:rFonts w:cs="Fontext" w:hint="cs"/>
          <w:sz w:val="22"/>
          <w:szCs w:val="22"/>
          <w:rtl/>
        </w:rPr>
        <w:t xml:space="preserve">(מגילה ג.) </w:t>
      </w:r>
      <w:r w:rsidRPr="00CA7C5C">
        <w:rPr>
          <w:rFonts w:cs="Fontext" w:hint="cs"/>
          <w:sz w:val="22"/>
          <w:szCs w:val="22"/>
          <w:rtl/>
        </w:rPr>
        <w:t>שאם הולך בדרך ובאמצע תופס אותו פחד, ידלג ארבע אמות.  כי נכנס לאותו קו של השד. ותדע שהיא כדברי כי לפעמים שרואה הכלב את מלאך המוות כנגדו אין רשאי ללכת בדרכו כי אם חוזר לזנבו וכו', ודע שאם ידחפו הכלב לילך בדרכו ימות או הכלב או האדם שדחפו. ויעקב בן דודי ניסה שדחף הכלב ומת הכלב מיד. וכשימות הכלב הוא לכפרת האדם ההיא שנשלח המלאך אצלו וכמו האתון של בלעם. וזה כדי שיעשה תשובה שלא יאמר שאילו ידעתי שמלאך המוות היה קרוב אלי הייתי שב בתשובה.</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ואע"פ שזה מדרכי האמורי, אם אמרו שירפא הדבר ע"י שישחוט את התרנגולת בלבד ולהטביע הכלב, אבל אנו אומרים שצריך לשוב עליהם בתשובה. וע"כ ברמ"א (סי' קעט) פסק שמותר לשחוט. ואנו נוסיף שזה מבוסס על תשובה זו, שמותר לשחוט אך עם תשובה ומעש"ט.</w:t>
      </w:r>
    </w:p>
    <w:p w:rsidR="000A0419" w:rsidRPr="00CA7C5C" w:rsidRDefault="000A0419" w:rsidP="000A0419">
      <w:pPr>
        <w:pStyle w:val="a3"/>
        <w:numPr>
          <w:ilvl w:val="0"/>
          <w:numId w:val="8"/>
        </w:numPr>
        <w:jc w:val="both"/>
        <w:rPr>
          <w:rFonts w:cs="Fontext"/>
          <w:sz w:val="22"/>
          <w:szCs w:val="22"/>
          <w:rtl/>
        </w:rPr>
      </w:pPr>
      <w:r w:rsidRPr="00CA7C5C">
        <w:rPr>
          <w:rFonts w:cs="Fontext" w:hint="cs"/>
          <w:sz w:val="22"/>
          <w:szCs w:val="22"/>
          <w:rtl/>
        </w:rPr>
        <w:t>ובספר חסידים מאריך על כל מיני בהמות חיות ועופות סימניהם. כגו' כמס - שבלול שחופר בביתו ומשליך העפר סימן שצריך לנקות הבית מאביזרייהו דעריות. ואם עובד ה' עם זה אין זה דרכי האמורי.</w:t>
      </w:r>
    </w:p>
    <w:p w:rsidR="00CE3E0F" w:rsidRPr="00CA7C5C" w:rsidRDefault="00CE3E0F" w:rsidP="002D5977">
      <w:pPr>
        <w:ind w:left="360"/>
        <w:jc w:val="both"/>
        <w:rPr>
          <w:rFonts w:cs="Fontext"/>
          <w:b/>
          <w:bCs/>
          <w:sz w:val="22"/>
          <w:szCs w:val="22"/>
          <w:u w:val="single"/>
          <w:rtl/>
        </w:rPr>
      </w:pPr>
    </w:p>
    <w:p w:rsidR="002D5977" w:rsidRPr="00CA7C5C" w:rsidRDefault="002D5977" w:rsidP="002D5977">
      <w:pPr>
        <w:ind w:left="360"/>
        <w:jc w:val="both"/>
        <w:rPr>
          <w:rFonts w:cs="Fontext"/>
          <w:b/>
          <w:bCs/>
          <w:sz w:val="22"/>
          <w:szCs w:val="22"/>
          <w:u w:val="single"/>
        </w:rPr>
      </w:pPr>
      <w:r w:rsidRPr="00CA7C5C">
        <w:rPr>
          <w:rFonts w:cs="Fontext" w:hint="cs"/>
          <w:b/>
          <w:bCs/>
          <w:sz w:val="22"/>
          <w:szCs w:val="22"/>
          <w:u w:val="single"/>
          <w:rtl/>
        </w:rPr>
        <w:t>יום רביעי פר' כי תצא, ח' אלול תשע"ד</w:t>
      </w:r>
      <w:r w:rsidRPr="00CA7C5C">
        <w:rPr>
          <w:rFonts w:cs="Fontext"/>
          <w:b/>
          <w:bCs/>
          <w:sz w:val="22"/>
          <w:szCs w:val="22"/>
          <w:u w:val="single"/>
        </w:rPr>
        <w:t xml:space="preserve"> </w:t>
      </w:r>
      <w:r w:rsidRPr="00CA7C5C">
        <w:rPr>
          <w:rFonts w:cs="Fontext" w:hint="cs"/>
          <w:b/>
          <w:bCs/>
          <w:sz w:val="22"/>
          <w:szCs w:val="22"/>
          <w:u w:val="single"/>
          <w:rtl/>
        </w:rPr>
        <w:t>(1116).</w:t>
      </w:r>
    </w:p>
    <w:p w:rsidR="00CE3E0F" w:rsidRPr="00CA7C5C" w:rsidRDefault="00CE3E0F" w:rsidP="002D5977">
      <w:pPr>
        <w:ind w:left="360" w:firstLine="360"/>
        <w:jc w:val="center"/>
        <w:rPr>
          <w:rFonts w:cs="Fontext"/>
          <w:b/>
          <w:bCs/>
          <w:sz w:val="22"/>
          <w:szCs w:val="22"/>
          <w:rtl/>
        </w:rPr>
      </w:pPr>
    </w:p>
    <w:p w:rsidR="002D5977" w:rsidRPr="00CA7C5C" w:rsidRDefault="002D5977" w:rsidP="002D5977">
      <w:pPr>
        <w:ind w:left="360" w:firstLine="360"/>
        <w:jc w:val="center"/>
        <w:rPr>
          <w:rFonts w:cs="Fontext"/>
          <w:b/>
          <w:bCs/>
          <w:sz w:val="22"/>
          <w:szCs w:val="22"/>
          <w:rtl/>
        </w:rPr>
      </w:pPr>
      <w:r w:rsidRPr="00CA7C5C">
        <w:rPr>
          <w:rFonts w:cs="Fontext" w:hint="cs"/>
          <w:b/>
          <w:bCs/>
          <w:sz w:val="22"/>
          <w:szCs w:val="22"/>
          <w:rtl/>
        </w:rPr>
        <w:t>המשך השיעור באיסור דאורייתא 'לא תנחשו', ומצות עשה 'תמים תהיה עם ה"א'.</w:t>
      </w:r>
    </w:p>
    <w:p w:rsidR="00CE3E0F" w:rsidRPr="00CA7C5C" w:rsidRDefault="00CE3E0F"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שורש המילה "נחש".</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מהו הל' "לא תנחשו". י"א ע"פ הגמ' בסנהדרין (סה) האומר נחש עבר מימיני סימן שלא יצליח. ולפי"ז מדוע שלא יאמרו "לא תשעלו" כי כתוב גם 'שועל עבר משמאלו'. וראינו מהר"ן שכתב ש"קוסם" ע"ש קיסם שזה האופן הכי שכיח לקסמים, "עמי בעצה ישאל ומקלו יגיד לו". שהוא נשען על מקלו וקוסם. כך ברמב"ם וברבנו ירוחם (יו"ד סי' קעט). ומדוע נחש קרוי כך?</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ויש אומרים ש'נחש' בא מהמילה 'לחש' ונ' מתחלף בל'. ולכאו' הרי יש גם נחשים שהם בלי לחש. כגו' צבי הפסיקו בדרך (וכבר ראינו כמה דעות ברמ"א האם לנחש בלי לומר שעושה זאת לשם נחש אסור). והרמב"ם בפר' שופטים אומר שזה מלשון "חשתי ולא התמהמהתי" ל' של מהירות וריצה קדימה. התנהג במתינות ואל תחקור אחר העתידות. ולפי"ז הנ' הוא אכן יסוד נופל.</w:t>
      </w:r>
    </w:p>
    <w:p w:rsidR="00CE3E0F" w:rsidRPr="00CA7C5C" w:rsidRDefault="00CE3E0F"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sz w:val="22"/>
          <w:szCs w:val="22"/>
          <w:rtl/>
        </w:rPr>
      </w:pPr>
      <w:r w:rsidRPr="00CA7C5C">
        <w:rPr>
          <w:rFonts w:cs="Fontext" w:hint="cs"/>
          <w:b/>
          <w:bCs/>
          <w:sz w:val="22"/>
          <w:szCs w:val="22"/>
          <w:u w:val="single"/>
          <w:rtl/>
        </w:rPr>
        <w:t>המשך לסתירה בין דברי ר"י החסיד.</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ראינו אתמול הסתירה בין דברי ר"י החסיד. מצד אחד הוא מחמיר מאוד בנחשים, כי לא נחש ביעקב, תמים תהיה. ומצד שני אומר בסי' נט שהניחושים באמת מצליחים וזה מפני השטן שבכוחו לקיים הנחשים לנסות אותנו. ואילו לא היה נסיון זה לא היתה בחירה. וזה קשור לפר' שופטים בו למדנו שנביא שקר נותן סימן ובא האות והמופת כי מנסה ה"א אתכם הישכם אוהבים וכו', כל זה כדי להחזיק את מערכת שכר ועונש שזה רק אם יש בחירה, ואם רק דברי נביא אמת היה מתקיים לא היתה בחירה.</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וכן הדאוזינג, המטולטלת שמסובבים ומקבלים תשובות האם מותר לאכול מאכל כלשהו וכשמבררים ברפואה זה מוכיח את עצמו. והרב אלישיב סבר שזה לאו דאורייתא של קוסם קסמים ממש, והכישוף פועל. כי אילו לא היה עובד לא היה בזה נסיון כלל.</w:t>
      </w:r>
    </w:p>
    <w:p w:rsidR="002D5977" w:rsidRPr="00CA7C5C" w:rsidRDefault="002D5977" w:rsidP="002D5977">
      <w:pPr>
        <w:pStyle w:val="a3"/>
        <w:numPr>
          <w:ilvl w:val="0"/>
          <w:numId w:val="8"/>
        </w:numPr>
        <w:jc w:val="both"/>
        <w:rPr>
          <w:rFonts w:cs="Fontext"/>
          <w:sz w:val="22"/>
          <w:szCs w:val="22"/>
        </w:rPr>
      </w:pPr>
      <w:r w:rsidRPr="00CA7C5C">
        <w:rPr>
          <w:rFonts w:cs="Fontext" w:hint="cs"/>
          <w:sz w:val="22"/>
          <w:szCs w:val="22"/>
          <w:rtl/>
        </w:rPr>
        <w:t xml:space="preserve">ובסי' רסא כותב ר"י החסיד לחשוש למה שהבריות חוששים מפניו. ובדוג' של תרנגולת שקראה גברית שציווה לשוחטה, והר"ז מדרכי האמורי, ור"י החסיד אומר כן לשוחטה? </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והאריך ב"ספר הכבוד" שכל נחש שמכניס בו עבודת ה' מותר. כי כל שינוי בדרך הטבע, וכמו תרנגולת שהטילה שני ביצים או תרנגולת שקראה כמו תרנגול וכדו', הוא כדי שישים בעל הדבר אל ליבו ויעשה תשובה, שלא יאמר אילו הייתי יודע שמידת הדין מתוחה עלי הייתי עושה תשובה, הרי אתה יודע, לכן הקב"ה משנה דברים שברשותו, וכן קריאת תרנגולת שלא כדרכה וכן בכיית הכלב וכדו' אע"פ שהוא מדרכי האמורי, הם הגויים אומרים לרפא את הדאגה ע"י שחיטת התרנגולת, ואני אומר שצריך בעל לב לעשות תשובה כששוחט התרנגולת כהתייחסות למקרה.</w:t>
      </w:r>
    </w:p>
    <w:p w:rsidR="00CE3E0F" w:rsidRPr="00CA7C5C" w:rsidRDefault="00CE3E0F"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lastRenderedPageBreak/>
        <w:t>שאלת חלום הוי ניחוש או לא?</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ומוסיף ב"ספר הכבוד" להשוות שחיטת התרנגולת לחלומות, "והן דוגמת החלומות הבאים ברמיזה". הבודק מה ראה בחלומו, האין זה ניחוש? בסידורו, ר' יעקב עמדין מונה כל חלום מה פירושו, ולכאו' מדוע לחקור זאת, תמים תהיה עם ה"א. ומקשים הראשונים על מי שעושה שאלת חכם (מאירי סנהדרין סח) האם מותר לפני השינה לשאול שאלת חלום. כי הראשונים ידעו איך לעשות זאת, אומר המאירי שכמה חסידים נשתמשו בו אך לא היו סומכין על כך למרות שיש בכך משהו. ושאלת חלום אינה בכלל ניחוש.</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והרשב"א בסי' תי"ח, ששאלת חכם הוי ניחוש. ור"י החסיד בסי' תס"ט וסי' תתרע"ב, יימנע אדם מלעשות שאלת חכם שידע איזו אשה יקח, וזהו שנאמר עליו תמים תהיה עם ה"א, ויתכן שבמקום מקבל תשובה אך בסוף לא תהא להם תקנה, כמה עשו וכמה שאלו ולבסוף נידלדלו או המירו דת וכמה מהם נפלו בחולי רע או זרעם. וגם לא יבקש שאחרים יעשו בשבילו שאלת חלום, ואין טוב לו לאדם אלא שיתפלל להקב"ה, ואפי' במקום פיקו"נ לא יעשה שאלת חכם אלא יברר אצל מומחים.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והשערי תשובה שם (סי' קעט) מאריך בשם רבנו חיים פלג'י שפסק הלכה בספרו "חיים ביד" (סי' ל"ב) בו מלקט כל מה שדנו בזה ומסיק לדינא ששאלת חכם איסור דאורייתא בין לשאול לעצמו ובין ע"י אחרים.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וכל זה כשבא לברר שאלות דרך חלום מה לעשות, וזה איסור דאורייתא. אך הקם משנתו וחלם חלום ורוצה לדעת פשר החלומות הרי זה מותר, הרי אביי ורבא הלכו לבר הדיא, ודבריו התקיימו. עצם זה להיות מושפע מחלום ברור שמותר. הרואה חלום ונפשו עגומה עליו יטיבנו בפני ג' אוהבים  (ברכות נה ע"ב), בגמרא הרואה אות ט בחלום טובה יגיד, הרואה אות ח חולי יגיד וכו'. כשאדם רואה ספר איוב בחלומו ידאג מן הפורענות הרואה מגילת איכה ידאג מן הפורענות הרואה מגילת אסתר נס. הרואה ישמעאל בן אלישע בחלומו ידאג מן הפורענות הרואה ר' אלעזר בן עזריה יצפה לגדולה וכו', מהלך בכרם ללא ענבים אבלות יגיד.... ישן תחת האילן בנים יהיו לו והקב"ה יהיה בעזרו. הרואה עצמו במדינה המתחילה באות א אנגליה סימן ברכה, אם מתחילה בסי' ב בלגיה אינה סימן ברכה.</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הרואה ביצים בחלום כל הביצים טובים חוץ מבת היענה. וזה היה מצוי פעם כי היו תולים ביצת היענה בביהמ"ד (קב הישר), ביצים גדולות מאוד, ומבואר טעמים לכך ואין זה חוקות הגויים.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הרואה ביצים בקשתו תלויה, הביצים נשברו בחלומו נעשו בקשותיו. אם חלם שמחפש ביצים בשוק עבדים ושפחות יקנה אכל ביצים מבושלות יחלה, אך אם במרחשת זה סימן לסכנה. (וכל אלו בסידור ר' יעקב עמדין, מהדורה תרכ"ג). ומדוע איננו אומרים שזה היפך ? מדוע לחקור אחר עתידות ולא לקיים "תמים תהיה"?</w:t>
      </w:r>
    </w:p>
    <w:p w:rsidR="00CE3E0F" w:rsidRPr="00CA7C5C" w:rsidRDefault="00CE3E0F" w:rsidP="00CE3E0F">
      <w:pPr>
        <w:ind w:left="360" w:firstLine="360"/>
        <w:jc w:val="center"/>
        <w:rPr>
          <w:rFonts w:cs="Fontext"/>
          <w:b/>
          <w:bCs/>
          <w:sz w:val="4"/>
          <w:szCs w:val="4"/>
          <w:u w:val="single"/>
          <w:rtl/>
        </w:rPr>
      </w:pPr>
    </w:p>
    <w:p w:rsidR="002D5977" w:rsidRPr="00CA7C5C" w:rsidRDefault="002D5977" w:rsidP="00CE3E0F">
      <w:pPr>
        <w:ind w:left="360" w:firstLine="360"/>
        <w:jc w:val="center"/>
        <w:rPr>
          <w:rFonts w:cs="Fontext"/>
          <w:b/>
          <w:bCs/>
          <w:sz w:val="22"/>
          <w:szCs w:val="22"/>
          <w:u w:val="single"/>
          <w:rtl/>
        </w:rPr>
      </w:pPr>
      <w:r w:rsidRPr="00CA7C5C">
        <w:rPr>
          <w:rFonts w:cs="Fontext" w:hint="cs"/>
          <w:b/>
          <w:bCs/>
          <w:sz w:val="22"/>
          <w:szCs w:val="22"/>
          <w:u w:val="single"/>
          <w:rtl/>
        </w:rPr>
        <w:t>ביאור א. ההיתר כי הוא מכניס את התשובה ועבודת ה'.</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א. מה שהבאנו מר"י החסיד שגם חלומות היה לאסור מחמת ניחוש אילולא התשובה שמכניסים לשם ופרשנות שלנו שהחלום רמז וסימן הוא לכך שישוב בתשובה ושלא יאמר אילו ידעתי וכו'. וכן אם חלם שמוכן לו שפע יידע לקוות ולצפות ולקבל אותם. כלומר תעשה מה שצריך כדי שתשיג זאת, וכגו' הרואה אווז בחלום וכו' יהא ראש ישיבה, הרי ברור שהוא צריך ללמוד כדי להיות ראש ישיבה, אך הכוונה שאם הוא יעשה את מה שצריך דרכו פתוחה לפניו. רב יוסף ראה זאת בחלומו ונהיה ראש ישיבה בזכות. וכן בכל חלום טוב עשה מה שצריך כדי להשיג זאת כי מוכן הוא בפניך, וכן בחלום רע.</w:t>
      </w:r>
    </w:p>
    <w:p w:rsidR="00CE3E0F" w:rsidRPr="00CA7C5C" w:rsidRDefault="00CE3E0F"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ביאור ב. בחלום אדבר בו, ה' מתגלה לאדם דרך החלום.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ב. חלומות אינה דומה לניחוש. כי אין ה' מתגלה לאדם דרך חתולות שחורות או דרך המס' 13 וכו', אבל הוא מתגלה דרך חלומות. בחלום אדבר בו (מובא שם בברכות). ויש כאלו שהתגלות זו חזקה יותר אצלם ויש שפחות משיגים זאת. אצל אחינו בנ"י הספרדים מצאנו זאת יותר. ובספר "דרך ה'" להרמח"ל מסביר באריכות (בפ"ה פ"ו פ"ז) איך עובד החלום, מי זוכר אותה ומי לא וכו'. ולפי הרמח"ל חלק מחלקי הנשמה נפרד בלילה מהגוף ומשוטט בין שמים לארץ </w:t>
      </w:r>
      <w:r w:rsidRPr="00CA7C5C">
        <w:rPr>
          <w:rFonts w:cs="Fontext" w:hint="cs"/>
          <w:sz w:val="22"/>
          <w:szCs w:val="22"/>
          <w:rtl/>
        </w:rPr>
        <w:lastRenderedPageBreak/>
        <w:t>ומתחבר לכל מיני כוחות וכו' ומקבלת ידיעות שעדיין לא באו לארץ.</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וכמו "פסוק לי פסוקך". כשר' אהרן קוטלר לא ידע אם לנסוע לארץ ישראל או לאמריקה הוא פתח חומש ומצא "לך לקראת משה המדברה", והבין ונסע לר' משה פיינשטיין לחו"ל ולא לא"י. "גם עדותיך שעשועי אנשי עצתי" - מותר לקחת עצה מן התורה. כמו כן חלומות הם יוצאים מן הכלל, כי בחלום אדבר בו ואת זה התירה התורה. והכלל של "לא תנחשו" יש לו יוצא מן הכלל, החלומות, ואפי' בלי החלק של תשובה אינם חוקות הגויים אלא סימן והוראה לעתיד.</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(נ.ב. בשו"ע (הל' שבת סי' רפח) מותר להתענות תענית חלום בשבת כדי שיקרע גזר דינו. י"א שבזמן הזה אסור להתענות בשבת שאין אנו בקיאין בפתרון חלומות. אבל העולם אומרים שנמצא בקדמונים שעל שלשה חלומות מתענים בשבת, הרואה ספר תורה שנשרף, יוה"כ בשעת נעילה, (הבעלזער רב ז"ל בליל שבת האחרון אמר שראה את אביו בחלום, ונדמה לו שהיה זה ביוה"כ, ונדמה לו שהיה זה בשעת נעילה. הנדמה לי כדי לא להוציא זאת בשפתיו בוודאות ולקבוע זאת), וי"א אפי' שלא בשעת נעילה. וקורות ביתו או שיניו שנפלו. ויש מוסיפין הרואה שקורא בתורה. וי"א הרואה שנושא אשה בחלומו. ובמ"ב על קורות ביתו שנפלו שבמד"ר מובא שאשה חלמה כן ופתרו לה שתלד בן זכר. ובבאר היטב, יוה"כ בשעת נעילה </w:t>
      </w:r>
      <w:r w:rsidRPr="00CA7C5C">
        <w:rPr>
          <w:rFonts w:cs="Fontext"/>
          <w:sz w:val="22"/>
          <w:szCs w:val="22"/>
          <w:rtl/>
        </w:rPr>
        <w:t>–</w:t>
      </w:r>
      <w:r w:rsidRPr="00CA7C5C">
        <w:rPr>
          <w:rFonts w:cs="Fontext" w:hint="cs"/>
          <w:sz w:val="22"/>
          <w:szCs w:val="22"/>
          <w:rtl/>
        </w:rPr>
        <w:t xml:space="preserve"> בספר קרבן מנחה (סי' שפו) כתב וכשאני רואה יוה"כ אני עושה יו"ט למחר, סימן טוב הוא שנתכפרו לו עוונותיו. והכוונה שלכן הולכים לחבר טוב שיידע לפתור החלום לטובה וכנ"ל. ועל זה אמורים כל החלומות הולכים אחר הפה. ובסוף הספר תבואות שמש יש קונטרס עם כל החלומות שכתוב עליהם שאינם טובים הוא פותר אותם לטובה. ולמשל על החולם ששיניו שנפלו </w:t>
      </w:r>
      <w:r w:rsidRPr="00CA7C5C">
        <w:rPr>
          <w:rFonts w:cs="Fontext"/>
          <w:sz w:val="22"/>
          <w:szCs w:val="22"/>
          <w:rtl/>
        </w:rPr>
        <w:t>–</w:t>
      </w:r>
      <w:r w:rsidRPr="00CA7C5C">
        <w:rPr>
          <w:rFonts w:cs="Fontext" w:hint="cs"/>
          <w:sz w:val="22"/>
          <w:szCs w:val="22"/>
          <w:rtl/>
        </w:rPr>
        <w:t xml:space="preserve"> חלום מצוי לאחרונה, ובמ"ב שאם כואב לו שיניו לא יתענה כי זה מכיון שחשב מזה ביום </w:t>
      </w:r>
      <w:r w:rsidRPr="00CA7C5C">
        <w:rPr>
          <w:rFonts w:cs="Fontext"/>
          <w:sz w:val="22"/>
          <w:szCs w:val="22"/>
          <w:rtl/>
        </w:rPr>
        <w:t>–</w:t>
      </w:r>
      <w:r w:rsidRPr="00CA7C5C">
        <w:rPr>
          <w:rFonts w:cs="Fontext" w:hint="cs"/>
          <w:sz w:val="22"/>
          <w:szCs w:val="22"/>
          <w:rtl/>
        </w:rPr>
        <w:t xml:space="preserve"> הוא כותב שם שכמו שעבד כנעני יוצא לחירות בשן, כך הוא ייצא לחירות מכל חוב ושעבוד).</w:t>
      </w: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ביאור ג. אע"פ שאין נחש יש סימן.</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ב"ספר הזכרון" לחת"ס (כתבו בשנת תקס"ח-ט כשעסטרייך ופרנקרייך נלחמו זה בזה ופרשבורג סבל מהחיצים והבליסטראות). וכך כותב: מראשית השנה נודע לנו ע"י חלומות מבהילות אשר כמה פעמים קמנו בבוקר ואחזתנו רתת ורעד וכל עצמותי ירעדו ולפעמים אפי' בהקיץ, אמרתי אע"פ שאין נחש (לומר שזה סימן רע) אעפ"כ אמרתי עליה מה שנאמר בגמ' לגבי בית ואשה, אע"פ שאין נחש יש סימן. וכנפסק בשו"ע סי' קעט, שאם אחרי נשיאתו לאשה רואה ג' הצלחות זה סימן שעל ידי אשתו זאת יראה הצלחות, ובט"ז שכמו"כ להיפך.</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(ראיתי מהרב שטיינמן ב"איילת השחר" על פר' שופטים, שזה רואים מאביי ורבא שבאו לבר הדיא, ולאביי פתר לטובה ולרבא פתר לרעה, ורבא לא ניסה לשנות את רוע הגזירה ולא חיפש פותר אחר, וכן לא הפסיק ללכת אליו, כי זהו בשבילו "תמים תהיה עם ה"א", מי שאינו מאמין בכל זה אין זה נסיון בשבילו, אך כשמאמין שהכוחות האלו פועלים ומתקיימים, וכמו כישוף שפועל, ובכל זאת מקיים תמים תהיה, זהו מדרגה עליונה. כלומר הוא מאמין שקיים כח בפתרון חלומות, הוא הולך להשתמש עם הכח הזה, שומע שנגזר עליו רע ומאמין בה' בתמימות. וצריך להבין לפיו היכן הוא מקיים "תמים תהיה", ומה עם האיסור לחקור אחר עתידות אם למעשה הוא חוקר ואף מאמין בכך?!).</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ובליל החותם הו"ר אחרי אמירת תהלים הלך לישון וחלם חלום רע וכן בליל שמ"ע, במוצאי שמ"ע כשנכנס שמח"ת והביהמ"ד מלא מפה לפה, כולם מוכנים להקפות ובאו להכניסני לביהמ"ד, נפל ממש לפני נברשת מלא שמן חם ונשברה לרגלי, והייתי עמוס מחלומות אלו, אבל לא העלתי שום דבר ולא גיליתי דבר לשום אחד, וכך שמח ורקד לכבוד התורה כאילו כלום לא קרה, וזה כי היה נזהר מאוד לא לעבור בין סימן ל'נחש'.</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וממשיך, ולא עוד, אלא באמצע ההקפות היה שם תלמיד וותיק ר' נחום הכהן והוא נעמד על כיסא לשיר "אודה ה' בכל לבב", וכשהגיע לפסוק ז' "זכר עשה לנפלאותיו" נפסק קולו ולא יכול היה להוציא הגה מפיו, הקהל צחק ואני הייתי כ"כ מבוהל. נעמד אחר להשלים הפרק ואמרתי לומר גם הפרק הבא ושוב כשהגיע לפסוק ז' "זרח בחושך אור לישרים" שוב </w:t>
      </w:r>
      <w:r w:rsidRPr="00CA7C5C">
        <w:rPr>
          <w:rFonts w:cs="Fontext" w:hint="cs"/>
          <w:sz w:val="22"/>
          <w:szCs w:val="22"/>
          <w:rtl/>
        </w:rPr>
        <w:lastRenderedPageBreak/>
        <w:t xml:space="preserve">נפסק קולו. נבהלתי מאוד מהמראה ואמרתי הלא דבר הוא, וכן החלומות ברוב הלילות, לא יאומן כי יסופר. ובאמצע החורף פרץ המלחמה הקשה. הביאור הוא שיש הבדל בין סימן להכיר בכך ולהבין אך לא לפעול עפ"ז </w:t>
      </w:r>
      <w:r w:rsidRPr="00CA7C5C">
        <w:rPr>
          <w:rFonts w:cs="Fontext"/>
          <w:sz w:val="22"/>
          <w:szCs w:val="22"/>
          <w:rtl/>
        </w:rPr>
        <w:t>–</w:t>
      </w:r>
      <w:r w:rsidRPr="00CA7C5C">
        <w:rPr>
          <w:rFonts w:cs="Fontext" w:hint="cs"/>
          <w:sz w:val="22"/>
          <w:szCs w:val="22"/>
          <w:rtl/>
        </w:rPr>
        <w:t xml:space="preserve"> ל'נחש' שפועל עפ"ז.</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כתוב בצוואה (מאת בעל הטור, ר' יעקב בן ה'רא"ש') בסעי' האחרון (סעי' כ) וכה אומר:  יזהר שתהיה עם הי"ת תמים ולא תפתח לא בניחוש ולא בדברי חלומות ולא תשאל החוזים ולא תשליך גורלות ולא בנקודות </w:t>
      </w:r>
      <w:r w:rsidRPr="00CA7C5C">
        <w:rPr>
          <w:rFonts w:cs="Fontext"/>
          <w:sz w:val="22"/>
          <w:szCs w:val="22"/>
          <w:rtl/>
        </w:rPr>
        <w:t>–</w:t>
      </w:r>
      <w:r w:rsidRPr="00CA7C5C">
        <w:rPr>
          <w:rFonts w:cs="Fontext" w:hint="cs"/>
          <w:sz w:val="22"/>
          <w:szCs w:val="22"/>
          <w:rtl/>
        </w:rPr>
        <w:t xml:space="preserve"> גורל החול המקובל מא"א ע"ה </w:t>
      </w:r>
      <w:r w:rsidRPr="00CA7C5C">
        <w:rPr>
          <w:rFonts w:cs="Fontext"/>
          <w:sz w:val="22"/>
          <w:szCs w:val="22"/>
          <w:rtl/>
        </w:rPr>
        <w:t>–</w:t>
      </w:r>
      <w:r w:rsidRPr="00CA7C5C">
        <w:rPr>
          <w:rFonts w:cs="Fontext" w:hint="cs"/>
          <w:sz w:val="22"/>
          <w:szCs w:val="22"/>
          <w:rtl/>
        </w:rPr>
        <w:t xml:space="preserve"> ולא בשום דבר כי הכל הבל והכל בא אל האדם מחסרון הביטחון, בלתי אל ה' תבטח והא יעזרך כמו שאמרו חז"ל הבא לטהר מסייעין אותו. ובטור אכן מביא רק הרואה חלום ונפשו עגומה עליו, ואינו מביא מה סימן טוב ומה סימן רע.</w:t>
      </w:r>
    </w:p>
    <w:p w:rsidR="00CE3E0F" w:rsidRPr="00CA7C5C" w:rsidRDefault="00CE3E0F"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הקב"ה מגיד לאדם במעשה איבריו כל מה שיעבור עליו.</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כתב בספר הכבוד (וצריך להוסיף ולדעת מה שפעם ידעו וטוב שזה נשכח כיום), וראשית הוא מקדים (ספר חסידים קס"ב) למען לא יהיה לבך נוקפך כשתראה באשר נכתוב לפנינו ותאמר אין אלו דברי חסידות רק דרכי האמורי, אל יעלה על לבך כך ואל ישיאך מחשבותיך כך כי ספר זה ספר החסידים הוא, וכשמו כן הוא וכל הכתוב כאן מקובל מחסידים הראשונים. ואתחיל ואומר חקק הקב"ה באיברי האדם כל מעשיו וכל מקריו וברפפות איבריו יגיד עליו יוצרו כל המעותד לבוא עליו דבר יום ביומו </w:t>
      </w:r>
      <w:r w:rsidRPr="00CA7C5C">
        <w:rPr>
          <w:rFonts w:cs="Fontext"/>
          <w:sz w:val="22"/>
          <w:szCs w:val="22"/>
          <w:rtl/>
        </w:rPr>
        <w:t>–</w:t>
      </w:r>
      <w:r w:rsidRPr="00CA7C5C">
        <w:rPr>
          <w:rFonts w:cs="Fontext" w:hint="cs"/>
          <w:sz w:val="22"/>
          <w:szCs w:val="22"/>
          <w:rtl/>
        </w:rPr>
        <w:t xml:space="preserve"> אם יש לו מיחוש באיבריו ידע שזה דיבור מיוצרו אשר מבשר לו העתיד לבוא עליו דבר יום ביומו.</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ותדע לך שכן הוא שאע"פ שאין ניחוש יש סימן. ואסור לומר זה לאחרים פן יחזיקו בניחושים. (ואם הוא כתב זאת בספרו - כבר אמר הרמב"ם - הרי זה כדורש לאלפי אלפי). ומפרט שם שאם כף רגלו מגרד יצטרך באמצע היום לנסוע למקום שלא חשב ולא התכונן לכך. אם גירד אזנו ישמע במשך היום דבר חידוש. ואם על העור מעל גבי העין יראה דבר חידוש, אם לשונו יחדש משהו במשך היום. אם על כף ידו יגיע לו ריווח שלא ידע. אם באפו מגרד לו יחרה אפו, וכן על כל איבר ואיבר. ומי עושה כל אלה, אלא הקב"ה מגיד לאדם במעשה איבריו כל מה שיעבור עליו וידע האדם כי הכל גוזר הקב"ה.</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החזו"א בא לו יתוש אמר, ה' שלח אותו לאכול ארוחת צהריים אצלי - לא אשלחו, אז גם אנו למרות שאנו כן משלחים אותו נדע לפחות שה' שלח אותו. וכמו העלה שנתלש ונופל מהאילן או הקש שנפל מהעגלה, שכבר לימדני הבעש"ט שהכל בהשגחה מאת השי"ת, ומדוע מגרד לו, שתדע כי תיכף יבוא עליך כעס ותדע להישמר מפניו. אבל מובן שכל זה לרשות ומצווה אבל לא לעבירה, אין זה סימן שצריך לכעוס וכדו'.</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ואמנם ר"י החסיד מקצר פה, אבל הגיע לידינו ספר הרפרוף (הרפפות), על כל מה שקורה לאדם בכל גופו, גירוד, רפרוף או רעד, כל דבר מה זה אומר. ולכאו' מה עם לא תחקור אחר עתידות, מה עם "תמים תהיה", התהלך עמו בתמימות. הרי אין זה התנהגות יהודית כלל?</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אלא ע"כ צריך להוסיף את דבריו עצמו שאם מוסיף את ענין התשובה שמראים לו שמוכן נגדו פורענות חלילה או שהכינו לו טובה ומתכונן בתשובה ומעש"ט לזכות בה או להינצל מזה.</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וראיתי פירושים ופסקים לרבנו אביגדור הצרפתי שכותב על הפסוק "ולא תנחשו ולא תעוננו - אסור ליתן לב ולעסוק בספר הרפפות להקפיד עליהם".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א"כ לכאו' יש כאן מחלוקת, אך יתכן וזה תלוי האם הוא מקבל את זה כספר בפנ"ע, וכמו ספר הרפואות שנגנז או שרואה בכך סימן מאת ה' להתעורר לתשובה, וכמו שכתב הוא עצמו "הקב"ה יגיד לאדם מעשיו".</w:t>
      </w:r>
    </w:p>
    <w:p w:rsidR="00CE3E0F" w:rsidRPr="00CA7C5C" w:rsidRDefault="00CE3E0F"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ונשאר לנו לבאר:</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א. לחשב שמות. שואלים על שמות בני הזוג וע"פ גימטריה וכדו' יודעים האם השידוך יצליח או לא, לכאו' זה ניחוש. וסוד ההשתמשות בזה נמצא בספר הרוקח (חכמת הנפש סי' פ) איך לדעת מי מבני הזוג ימות קודם וכדו'. אני בעצמי יודע סוד זה כבר יותר מעשרים שנה ומעולם לא חישבתי סוד זה לעצמי, אך חישבתי על אחרים שכבר מתו ותמיד זה עובד. פלאות עדותיך. והנה הראשונים התירו זאת, והרב </w:t>
      </w:r>
      <w:r w:rsidRPr="00CA7C5C">
        <w:rPr>
          <w:rFonts w:cs="Fontext" w:hint="cs"/>
          <w:sz w:val="22"/>
          <w:szCs w:val="22"/>
          <w:rtl/>
        </w:rPr>
        <w:lastRenderedPageBreak/>
        <w:t>פישר זצ"ל היה מחשב זאת וייעץ לפי זה אם לעשות שידוך או לא, להוסיף שם וכדו'. וצריך לבאר האם זה ניחוש ומדוע לא.</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ב. גורל. אם אינו יודע מה לעשות ואין לו צד לכאן או לכאן בוודאי מותר לפעול ע"פ כל מה שיעלה על לבו. אך כשמתלבט בין שני שיקולים, וכגו' לעלות לא"י או לרדת לאמריקה ועושה כן ע"פ גורל, ובשו"ע (סי' קע"ט סעי' ב) אין שואלים בגורלות, והעושה כן הר"ז ניחוש ואסור.</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ג. כן פסוק לי פסוקך. הר"ז מין ממיני הגורלות ואיך זה מותר? וכן "גורל הגר"א", או אגרות קודש. (לשאול רבי זה כמו יועצים באחיתופל ונמלכים בסנהדרין. וכגו' לניתוח, מתייעץ ביועצים מומחים ואח"כ הולך לשאול בדעת תורה, מהלומד תורה לשמה שזה שהתשובה במושכל ראשון הוא כמו רוה"ק. ובד"כ צדיקים הגונים שואלים אם ביררו אצל המומחה וכדו', ונותנים את ברכתם).</w:t>
      </w:r>
    </w:p>
    <w:p w:rsidR="002D5977" w:rsidRPr="009F49E7" w:rsidRDefault="002D5977" w:rsidP="002D5977">
      <w:pPr>
        <w:ind w:left="360" w:firstLine="360"/>
        <w:jc w:val="center"/>
        <w:rPr>
          <w:rFonts w:cs="Fontext"/>
          <w:sz w:val="23"/>
          <w:szCs w:val="23"/>
          <w:rtl/>
        </w:rPr>
      </w:pPr>
    </w:p>
    <w:p w:rsidR="002D5977" w:rsidRPr="009F49E7" w:rsidRDefault="002D5977" w:rsidP="002D5977">
      <w:pPr>
        <w:ind w:left="360"/>
        <w:jc w:val="both"/>
        <w:rPr>
          <w:rFonts w:cs="Fontext"/>
          <w:b/>
          <w:bCs/>
          <w:sz w:val="23"/>
          <w:szCs w:val="23"/>
          <w:u w:val="single"/>
        </w:rPr>
      </w:pPr>
      <w:r w:rsidRPr="009F49E7">
        <w:rPr>
          <w:rFonts w:cs="Fontext" w:hint="cs"/>
          <w:b/>
          <w:bCs/>
          <w:sz w:val="23"/>
          <w:szCs w:val="23"/>
          <w:u w:val="single"/>
          <w:rtl/>
        </w:rPr>
        <w:t>יום חמישי פר' כי תצא, ט' אלול תשע"ד</w:t>
      </w:r>
      <w:r w:rsidRPr="009F49E7">
        <w:rPr>
          <w:rFonts w:cs="Fontext"/>
          <w:b/>
          <w:bCs/>
          <w:sz w:val="23"/>
          <w:szCs w:val="23"/>
          <w:u w:val="single"/>
        </w:rPr>
        <w:t xml:space="preserve"> </w:t>
      </w:r>
      <w:r w:rsidRPr="009F49E7">
        <w:rPr>
          <w:rFonts w:cs="Fontext" w:hint="cs"/>
          <w:b/>
          <w:bCs/>
          <w:sz w:val="23"/>
          <w:szCs w:val="23"/>
          <w:u w:val="single"/>
          <w:rtl/>
        </w:rPr>
        <w:t>(1117).</w:t>
      </w:r>
    </w:p>
    <w:p w:rsidR="00F44C43" w:rsidRPr="00CA7C5C" w:rsidRDefault="00F44C43" w:rsidP="002D5977">
      <w:pPr>
        <w:ind w:left="360" w:firstLine="360"/>
        <w:jc w:val="center"/>
        <w:rPr>
          <w:rFonts w:cs="Fontext"/>
          <w:b/>
          <w:bCs/>
          <w:sz w:val="6"/>
          <w:szCs w:val="6"/>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היום יו"ד של ר' צדוק ב"ר יעקב הכהן מלובלין.</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הוא היה תלמיד של ר' מרדכי יוסף מאיזביצא. ואם בחלומות עסקינן נלמד בספרו 'דברי חלומות'. וכך כותב, "רשימת דברים שנתגלו לי בעזהי"ת בחלום הלילה ומה שעלה בזכרוני מלבד כמה קונטרסים שנאבדו לו וחבל על דאבדין". וקונטרס זה כתב בשנות צעירותו (ומודפס בסוף ספרו). ובאות ג' כתב, חלם לי בהיותי באיזביצא, שהיו מגלגלין איזה דברים משורש נשמתי, וכלל הדברים </w:t>
      </w:r>
      <w:r w:rsidRPr="00CA7C5C">
        <w:rPr>
          <w:rFonts w:cs="Fontext"/>
          <w:sz w:val="22"/>
          <w:szCs w:val="22"/>
          <w:rtl/>
        </w:rPr>
        <w:t>–</w:t>
      </w:r>
      <w:r w:rsidRPr="00CA7C5C">
        <w:rPr>
          <w:rFonts w:cs="Fontext" w:hint="cs"/>
          <w:sz w:val="22"/>
          <w:szCs w:val="22"/>
          <w:rtl/>
        </w:rPr>
        <w:t xml:space="preserve"> כתב ע"כ בשאר ספריו - שבדור של מלך המשיח יהיו אותם נפשות שהיו בדור המדבר, וזה יסוד שכבר כתוב בזוה"ק שדור המדבר יהיו בגלגול בדורו של משיח, ומשיח יהיה לו נשמת משה רבנו, וכמו שכתוב ברעיא מהימנא זוה"ק (ח"ג רמו ע"ב), וזה יהיה כבר הפעם השלישית שיהיו יחדיו בעולם. הפעם הראשון היה בדור המבול, "בשגם כל בשר" בשגם בגימ' משה (חולין קלט ע"ב). והכוונה, שהיינו כולנו בדור המבול ולא הקשבנו אז למנהיגנו. פעם שניה בדור המדבר, ופעם שלישית בדורו של משיח הגאולה באה ע"י משיח שהוא נשמת משה רבנו.</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ואמר, שבגלגול הראשון דור המבול השחית כל בשר דרכו על הארץ וזה היה חטאת נעורים, ואמר ה' "כי יצר לב האדם רע מנעוריו". בדור המדבר לא היה שום חלק בחטאת נעורים (הגמ' בסנהדרין ובתנא דבי אליהו), ולעומת זה היה להם "זכרתי לך חסד נעוריך". וכבר כתבו המקובלים שהשפע של מים היתה לשפע של תורה, ובדורו של נח שלא קיבלו את התורה כי העולם לא היה מוכן לכך השפע הזה הפך למבול של מים, ארובות השמים </w:t>
      </w:r>
      <w:r w:rsidRPr="00CA7C5C">
        <w:rPr>
          <w:rFonts w:cs="Fontext"/>
          <w:sz w:val="22"/>
          <w:szCs w:val="22"/>
          <w:rtl/>
        </w:rPr>
        <w:t>–</w:t>
      </w:r>
      <w:r w:rsidRPr="00CA7C5C">
        <w:rPr>
          <w:rFonts w:cs="Fontext" w:hint="cs"/>
          <w:sz w:val="22"/>
          <w:szCs w:val="22"/>
          <w:rtl/>
        </w:rPr>
        <w:t xml:space="preserve"> תורה שבכתב, ותהומות הארץ </w:t>
      </w:r>
      <w:r w:rsidRPr="00CA7C5C">
        <w:rPr>
          <w:rFonts w:cs="Fontext"/>
          <w:sz w:val="22"/>
          <w:szCs w:val="22"/>
          <w:rtl/>
        </w:rPr>
        <w:t>–</w:t>
      </w:r>
      <w:r w:rsidRPr="00CA7C5C">
        <w:rPr>
          <w:rFonts w:cs="Fontext" w:hint="cs"/>
          <w:sz w:val="22"/>
          <w:szCs w:val="22"/>
          <w:rtl/>
        </w:rPr>
        <w:t xml:space="preserve"> תורה שבע"פ. ובדור של מלך המשיח יש מצד אחד כ"כ הרבה חסד נעורים וכ"כ הרבה תורה, אך באותה העת שוב מופיעה החטאת נעורים, ובני הדור נלחמים בין שני ההפכים האלו, בחורי ישראל מתייגעים ועוסקים בתורה ובחסד כל היום ובמקביל רח"ל נכשלים ביותר בחטאת נעורים. ע"כ החלום.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ובאות ה' כותב, חלום שחלם במוצ"ש פר' שמות בשנת תרכ"ז. בחלום שמע חכם בישראל דורש על הפסוק ואכלת ושבעת.. השמרו לכם פן יפתה לבבכם. והקשה מה הסמיכות ומדוע אומר פן יפתה ולא פן תתפתו. ואיני זוכר מה שתירץ המגיד, אך זוכר שלאחר הדרשה אמרתי לו שלדעתי מי שטעם טעם יראת חטא מימיו ונכנס בדרכי החסידות יודע כי התחלת החסידות הוא לקדש אכילתו שיהיה בקדושה (שו"ע סי' רלא, כל מעשיך יהיו לשם שמים), וכמו שכתב בתנא דבי אליהו רבא, עד שאתה מתפלל על דברי תורה שיכנסו לתוך מעיך הווה מתפלל על אכילה ושתיה יתרה שלא יכנסו לתוך מעיך. ואמר לו בחלום שאין הפי' לא לאכול אלא לאכול בקדושה. וכמו רבי שלא נהנה בעוה"ז וזאת למרות שלא חיסר משולחנו צנון וחזרת. ואל תאמר שהיה על שולחנו אך הוא לא טעם, אלא כמו שפי' החת"ס, שהוא אכל בקדושה לשמור חוקיך בעוה"ז, וע"כ אין זה שהוא נהנה כי זה לשם שמים.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וזה הפי' ואכלת ושבעת - אך תיזהר שזה יהיה בקדושה, כי אם לא - פן יפתה לבבכם וסרתם ועבדתם. וכשקם משנתו ראה שזה מפורש ברש"י, ואכלת ושבעת השמרו לכם </w:t>
      </w:r>
      <w:r w:rsidRPr="00CA7C5C">
        <w:rPr>
          <w:rFonts w:cs="Fontext"/>
          <w:sz w:val="22"/>
          <w:szCs w:val="22"/>
          <w:rtl/>
        </w:rPr>
        <w:t>–</w:t>
      </w:r>
      <w:r w:rsidRPr="00CA7C5C">
        <w:rPr>
          <w:rFonts w:cs="Fontext" w:hint="cs"/>
          <w:sz w:val="22"/>
          <w:szCs w:val="22"/>
          <w:rtl/>
        </w:rPr>
        <w:t xml:space="preserve"> כיון שתהיו אוכלין ושבעין השמרו שלא תבעטו, שאין אדם מורד בהקב"ה אלא מתוך שביעה שנא' פן תאכל ושבעת, מה הוא </w:t>
      </w:r>
      <w:r w:rsidRPr="00CA7C5C">
        <w:rPr>
          <w:rFonts w:cs="Fontext" w:hint="cs"/>
          <w:sz w:val="22"/>
          <w:szCs w:val="22"/>
          <w:rtl/>
        </w:rPr>
        <w:lastRenderedPageBreak/>
        <w:t>אומר אחריו, וערבה לבבך ושכחת. והיינו שאכילה שלא בקדושה מביאה לפן יפתה לבבכם.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בתחלת הקונטרס "דברי חלומות" כותב, חלמתי בימי חרפי ליל ג' כ"ב כסליו תר"ה, על מה שכתוב בפר' בראשית "ואיבה אשית בינך ובין האשה ובין זרעך ובין זרעה". מדוע מדברים מזרעה ולא מזרעו של אדם. אמנם היא סיבת החטא אבל האיבה היא לא בגלל היותנו זרע חווה דווקא. ובמד' שכל החיות נושכים ושוברים עצם והנחש נושך ואינה שובר עצם, ובגמ' נידה (לא) איש מזריע בו לובן שממנו גידים ועצמות וכו', אשה מזרעת אודם שממנו עור ובשר ודם. א"כ אתי שפיר, הנחש תוקף ונושך רק את הבשר ודם שזה חלקה של האשה ולא את העצמות שזה חלקו של האדם.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ובסוף "דברי חלומות" אומר עה"פ (תהלים מט יג) "אדם ביקר בל ילין נמשל כבהמות נדמו". הגמ' בסוטה (כא ע"א) בשכבך תשמור עליך זו מיתה. לינה נאמר על מיתה, שנשכב לישון עד תחיית המתים </w:t>
      </w:r>
      <w:r w:rsidRPr="00CA7C5C">
        <w:rPr>
          <w:rFonts w:cs="Fontext"/>
          <w:sz w:val="22"/>
          <w:szCs w:val="22"/>
          <w:rtl/>
        </w:rPr>
        <w:t>–</w:t>
      </w:r>
      <w:r w:rsidRPr="00CA7C5C">
        <w:rPr>
          <w:rFonts w:cs="Fontext" w:hint="cs"/>
          <w:sz w:val="22"/>
          <w:szCs w:val="22"/>
          <w:rtl/>
        </w:rPr>
        <w:t xml:space="preserve"> והקיצות היא תשיחך. ובירושלמי כשמדבר על אמורא או תנא שמת הוא כותב "כד דמך", מך ל' שינה. וכן "לינו פה הלילה" ובזוה"ק שהכוונה לינה בקבר. ויש אנשים שבעוה"ז מסובבים אותם משרתים ומכבדים אותם כי הם חשובים בתורה, בעשירות או ביחוס, והכל חרדים והולכים לקרתם, ולאחר מיתתם, אף אחד לא מתייחס אליהם בעוה"ב, ולא כמו הצדיקים שמלאכים ונשמות חרדים לקראת בואם. וזהו "אדם ביקר" </w:t>
      </w:r>
      <w:r w:rsidRPr="00CA7C5C">
        <w:rPr>
          <w:rFonts w:cs="Fontext"/>
          <w:sz w:val="22"/>
          <w:szCs w:val="22"/>
          <w:rtl/>
        </w:rPr>
        <w:t>–</w:t>
      </w:r>
      <w:r w:rsidRPr="00CA7C5C">
        <w:rPr>
          <w:rFonts w:cs="Fontext" w:hint="cs"/>
          <w:sz w:val="22"/>
          <w:szCs w:val="22"/>
          <w:rtl/>
        </w:rPr>
        <w:t xml:space="preserve"> מכבדין אותו בעוה"ז בכבוד ויקר, "בל ילין" </w:t>
      </w:r>
      <w:r w:rsidRPr="00CA7C5C">
        <w:rPr>
          <w:rFonts w:cs="Fontext"/>
          <w:sz w:val="22"/>
          <w:szCs w:val="22"/>
          <w:rtl/>
        </w:rPr>
        <w:t>–</w:t>
      </w:r>
      <w:r w:rsidRPr="00CA7C5C">
        <w:rPr>
          <w:rFonts w:cs="Fontext" w:hint="cs"/>
          <w:sz w:val="22"/>
          <w:szCs w:val="22"/>
          <w:rtl/>
        </w:rPr>
        <w:t xml:space="preserve"> לא יקח זאת איתו כששוכב לישון בקבר, וא"כ "נמשל כבהמות נדמו", כמו בהמה שבעליה מביאים לה פרנסתה וכל צרכיה בעוה"ז, כך הוא בחייו משיג את כל אלו אך רק כבהמה בעוה"ז.</w:t>
      </w:r>
    </w:p>
    <w:p w:rsidR="00F44C43" w:rsidRPr="00CA7C5C" w:rsidRDefault="00F44C43"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גילוי דבר ה' בחלום, האם יש לכך תוקף ומחייב?</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ראינו שפתרון חלומות זה יוצא מן הכלל ואין בכך ניחוש אלא ה' מתגלה לאדם ומודיעו דרך החלום. בחלום אדבר בו. ודניאל היו נבואותיו בחלום, ויש מח' אם היה נביא או לא. ובמהלך כל הדורות יש גילויים לחכמים בחלומות. ובסנהדרין (פט), נביא אמת שמוחזק ועשה כבר פעמיים אותות ומופתים ואומר שהיה לו חלום האם צריך לציית לו, כי נבואה היתה בהקיץ וחלום היא בשנת הלילה. (ודניאל שהיו לו חלומות לא ציווה שום דבר אלא גילה את דבר ה' ומה שעתיד להיות, ומי שרצה אימץ את דבריו). וכמו הראשון ר' יעקב ממרויש (שו"ת מן השמים), שענו לו בחלום שלא בטלה טבילת בעלי קריין, וצריך להניח תפילין דרבנו תם ועוד, ולא רואים שמקפידים על ההוראות שהורו לו בחלום, לא קיבלנו זאת. האם הוא נביא או שיש לו איזשהו תוקף? והמהר"ל במס' ב"ב בחידושי אגדות כבר דן בזה האם יש לנו חיוב לציית להוראות מן השמים.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כתב ר' חיים ברלין בירושלים מכתב וסיפר, כשנפטר ר' איצה'לה פטערבורג'ער ציווה באזהרה חמורה שלא יספידוהו בשו"א, בע"פ ובצוואתו, ונתעורר שיח גדול בזה ובאו לר' חיים ברלין וביקשוהו שלא לציית לצוואה זו, וכמו שה'נודע ביהודה' לא ציית לצוואתו של ה'פני יהושע' (וכמובא ב"פתחי תשובה" יו"ד סי' שד"מ), הלך לשאול את ר' שמואל סלנט רבה של ירושלים ואמר לא להספיד, וכל חכמי העיר אמרו להספיד, עשה פשרה ואמר שיש "לספוד לשרה" ויש "ולבכותה". אמנם לא נספיד ולא נדבר בשבחו כפי שציווה, אך שלא לבכות הוא לא אמר, וכך הווה שכל הקהל בכו במאוד בהלווייתו ולא הספידוהו כלל. זה היה בי"א מנחם-אב, בשבת שלאחר מכן, שבת נחמו, סמוך לאור הבוקר בא ר' איצה'לה אליו בחלום והודה לו שלא אמר עליו דברי שבח. שאלו מה נעשה בדינך, כי ידוע שבשבוע ראשון צריך רחמים גדולים, וענה לו שהדין מאוד חמור ולא ניתן לתאר בעוה"ז עד כמה עומק הדין ובייחוד מדקדקים על דיבור שלא כהוגן אך על ת"ח יש הרבה מליצי יושר. ועל השאלה מה נעשה בדינך ענה, שבכל השבוע לא נתנו לי לבוא אליך להודות לך על שלא הספדת אותי ובשב"ק כבר היה לי מנוחה ובאתי. ולא ראיתי עוד בהקיצותי. וזה שהחלומות אמת זה דבר ידוע, זה דרך של שיג ושיח בין ה' לבין בריותיו.</w:t>
      </w:r>
    </w:p>
    <w:p w:rsidR="00F44C43" w:rsidRPr="00CA7C5C" w:rsidRDefault="00F44C43"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 xml:space="preserve">חישוב שמות בזיווגים </w:t>
      </w:r>
      <w:r w:rsidRPr="00CA7C5C">
        <w:rPr>
          <w:rFonts w:cs="Fontext"/>
          <w:b/>
          <w:bCs/>
          <w:sz w:val="22"/>
          <w:szCs w:val="22"/>
          <w:u w:val="single"/>
          <w:rtl/>
        </w:rPr>
        <w:t>–</w:t>
      </w:r>
      <w:r w:rsidRPr="00CA7C5C">
        <w:rPr>
          <w:rFonts w:cs="Fontext" w:hint="cs"/>
          <w:b/>
          <w:bCs/>
          <w:sz w:val="22"/>
          <w:szCs w:val="22"/>
          <w:u w:val="single"/>
          <w:rtl/>
        </w:rPr>
        <w:t xml:space="preserve"> איסור תורה או מותר?</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והנה, אחד הדברים הקשים בענין "לא תנחשו" הוא לחשב בשמות לזיווגים וכדו'. ואין להתכחש לכך שגדולי ישראל עשו כן ואף ר' יעקב מאיר שכטר שליט"א כששואלים אותו על שידוך כותבים שמות החתן והכלה, חלק הוא פוסל וחלק הוא מורה להוסיף שם, ולמעשה בודקים דברים מראש, </w:t>
      </w:r>
      <w:r w:rsidRPr="00CA7C5C">
        <w:rPr>
          <w:rFonts w:cs="Fontext" w:hint="cs"/>
          <w:sz w:val="22"/>
          <w:szCs w:val="22"/>
          <w:rtl/>
        </w:rPr>
        <w:lastRenderedPageBreak/>
        <w:t>ומדוע אין זה 'לא תנחשו'? הרי פועל לפי ניחוש שקיבל במסורה מזקניו וזקנותיו וכמו בניחוש. ומה עם תמים תהיה עם ה"א להתהלך עמו בתמימות.</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(כל אחד יכול לחשב זאת בעצמו וזה לא סוד כמוס. ובספרים המביאים זאת יש 4 סוגי חשבונות וצריך לדעת באיזה מהם להשתמש. כדי לדעת הזיווג שיש בין איש ובין אשה ובין החתן והכלה איך יהיה זיווגם, תחשוב שם האיש והאשה ותצרפם יחד ותשליך מהם תשעה תשעה, (נניח הגימטריה 271 תוריד 270 כי הם מתחלקים ב-9) וראה מה נשאר מהם מ-1 עד 8. ולא אפרט מה כתוב על כל אחד אלא בכללי התוצאות הן או שהצלחה והרווחה יהיה ביניהם, או שלא שלום אלא תמיד מחלוקת יהיה ביניהם, או שיהיה בנוסף גם שנאה ותחרות. או שיהיה אהבה ביניהם. או שיהיו תקופות טובות ופחות טובות וכו'. וגם הרב פישר היה מחשב זאת ועוד גדולים. ואם יוצאת תוצאה גרועה לא עושים את השידוך, ואם זה מהבינוניים יוסיפו או ישנו קצת השם, כגו' מרחל לרחלי, וכך מעביר לתוצאה אחרת).</w:t>
      </w:r>
    </w:p>
    <w:p w:rsidR="00F44C43" w:rsidRPr="00CA7C5C" w:rsidRDefault="00F44C43"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אסטרולוגיה ותפילה אינם הולכים יחדיו.</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ולכאו' זה איסור תורה. המטרה של "לא תנחשו" הוא שנהיה תמימים עם ה' ונתפלל אליו בעת צרותינו, וע"פ החישובים האלו אין תפילות. הכל צפוי וידוע מראש. לא עושים כלל השידוך או שמשנים שם והכל הסתדר כביכול בלעדי ה'. וידוע מה שאמר מהרי"ד מבעלזא עה"פ "רק עם חכם ונבון הגוי הגדול הזה" </w:t>
      </w:r>
      <w:r w:rsidRPr="00CA7C5C">
        <w:rPr>
          <w:rFonts w:cs="Fontext"/>
          <w:sz w:val="22"/>
          <w:szCs w:val="22"/>
          <w:rtl/>
        </w:rPr>
        <w:t>–</w:t>
      </w:r>
      <w:r w:rsidRPr="00CA7C5C">
        <w:rPr>
          <w:rFonts w:cs="Fontext" w:hint="cs"/>
          <w:sz w:val="22"/>
          <w:szCs w:val="22"/>
          <w:rtl/>
        </w:rPr>
        <w:t xml:space="preserve"> והגמ' בשבת (עה) שמדבר על חישובי תקופות ומזלות, ועכ"ז </w:t>
      </w:r>
      <w:r w:rsidRPr="00CA7C5C">
        <w:rPr>
          <w:rFonts w:cs="Fontext"/>
          <w:sz w:val="22"/>
          <w:szCs w:val="22"/>
          <w:rtl/>
        </w:rPr>
        <w:t>–</w:t>
      </w:r>
      <w:r w:rsidRPr="00CA7C5C">
        <w:rPr>
          <w:rFonts w:cs="Fontext" w:hint="cs"/>
          <w:sz w:val="22"/>
          <w:szCs w:val="22"/>
          <w:rtl/>
        </w:rPr>
        <w:t xml:space="preserve"> "ומי גוי גדול.. בכל קראנו אליו" </w:t>
      </w:r>
      <w:r w:rsidRPr="00CA7C5C">
        <w:rPr>
          <w:rFonts w:cs="Fontext"/>
          <w:sz w:val="22"/>
          <w:szCs w:val="22"/>
          <w:rtl/>
        </w:rPr>
        <w:t>–</w:t>
      </w:r>
      <w:r w:rsidRPr="00CA7C5C">
        <w:rPr>
          <w:rFonts w:cs="Fontext" w:hint="cs"/>
          <w:sz w:val="22"/>
          <w:szCs w:val="22"/>
          <w:rtl/>
        </w:rPr>
        <w:t xml:space="preserve"> שגם החקלאי הפשוט יכול לצאת אל שדהו, לפרוש את כפיו ולבטל את כל הגזירות שנחזו ע"י התקופות והמזלות. וזה רק כשהולכים בתמימות. אינך יכול ללכת אל המעוננים ואל המכשפים ואח"כ לבוא ולעמוד בתפילה, הרי כבר ביררת היטב ובחרת לאמץ את הגזירה מראש.</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הגמ' בירושלמי (שבת פ"ו ה"ט) ר' חינא מספר שהיה גר אחד שלפנ"כ היה אסטרולוג, חוזה בכוכבים. לאחר שהתגייר אמר פעם בלבו היום לא אצא כי הרי לפי איצטגנינות אסור לו לצאת, חזר ואמר כלום נתדבקתי באומה הקדושה הזאת אלא להיות פרוש מדברים האלה ואתה לא כן נתן לך ה"א (דברים יח), נצא בשם בוראנו. באמצע הדרך הגיע זאב ורצה לטרפו, זרק לו את חמורו וניצל. אמר ר' חינא מי גרם לו שיבוא עליו זאב זה שחשב בלבו באיצטגנינות, אמנם מפני שחזר בו ניצל.</w:t>
      </w:r>
    </w:p>
    <w:p w:rsidR="002D5977" w:rsidRPr="00CA7C5C" w:rsidRDefault="002D5977" w:rsidP="002D5977">
      <w:pPr>
        <w:ind w:left="360" w:firstLine="360"/>
        <w:jc w:val="center"/>
        <w:rPr>
          <w:rFonts w:cs="Fontext"/>
          <w:sz w:val="22"/>
          <w:szCs w:val="22"/>
          <w:rtl/>
        </w:rPr>
      </w:pPr>
      <w:r w:rsidRPr="00CA7C5C">
        <w:rPr>
          <w:rFonts w:cs="Fontext" w:hint="cs"/>
          <w:b/>
          <w:bCs/>
          <w:sz w:val="22"/>
          <w:szCs w:val="22"/>
          <w:u w:val="single"/>
          <w:rtl/>
        </w:rPr>
        <w:t>חישוב המנצח במלחמה ע"פ שמות המנהיגים.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מקובל מה"אבן עזרא" שבכל מלחמה אפשר לחשב ולדעת מי ינצח ע"י שמחשבים את שמות המנהיגים משני המחנות, ובחישוב זה נ' נחשב ל-7, וא' ל-2, ומוציאים ה-9 וממה שנשאר יודעים מי ניצח.</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רח"ו כותב שחישב ע"פ זה את כל המלחמות בתנ"ך, ופלא הדבר. כי שמגר בן ענת מהשופטים ניצח את פלשתים ואכן זו תוצאת הגימטריה, אך אם גדעון היה נלחם נגד פלשתים היה מפסיד, וגדעון ניצח דווקא את מדין ושם הגימטריה היא לטובתו. ויפתח נלחם נגד עמון אך בפסוק הם נקראים "בני עמון", כי את עמון לא היה מנצח ואת בני עמון כן. וה' העמיד את מנהיגי ישראל תמיד בצורה שינצחו. וכן התפילה עזרה להם, כי כתוב שבנ"י התפללו אל ה' "וישלח להם ה' את שמגר בן ענת" ואם לא היו מתפללים היה שולח מנהיג אחר שהיה נכשל.</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רח"ו אומר גם שמשה לא רצה ללכת לפרעה כי לפי הגימ' הוא מפסיד, ולכן ביקש מה' שישלח את אהרן שאצלו לפי הגימט' הוא ינצח, ולכן אמר לו ה' כי אהיה עמך, תוסיף אותי לשמך ואז משתנית התוצאה ואתה תנצח.</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ואני חישבתי אמריקה נגד אירן, ומח' בגמ' האם עתידה פרס שתיפול בידי אדום או אדום בידי פרס. ולפי החישוב נגד אירן - אירן מנצחת, ולפי חישוב נגד פרס - אמריקה מנצחת. ובוודאי שבין כה ובין כה מצפים אנו וצריכים אנו לניצחונו של ה' בלבד.</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 xml:space="preserve">ברמב"ם שאנו מאמינים באמונה שלימה שהכל קבוע מראש, ואמנם איננו מבינים איך זה מסתדר עם בחירה ותפילה, אך זהו תפקידנו (עיין בנ"י פר' פרה ותמצא נחת). אנו צריכים להתנהל בתמימות ולהתעלם מעולם הידיעה. ואף ר' יעקב מאר שכטר שמחשב זיווגים, לעצמו לא חישב. ומסופר שבליל שהגיע לגיל 20 עלה לבימה, דפק והכריז שהוא בן </w:t>
      </w:r>
      <w:r w:rsidRPr="00CA7C5C">
        <w:rPr>
          <w:rFonts w:cs="Fontext" w:hint="cs"/>
          <w:sz w:val="22"/>
          <w:szCs w:val="22"/>
          <w:rtl/>
        </w:rPr>
        <w:lastRenderedPageBreak/>
        <w:t>עשרים וכל מי שיש לו בת יכול להציע לו (בגמ' שאם הגיע לבן עשרים ולא נשא אשה תיפחנה עצמותיו), וכך הווה. יתכן שאדם ימצא ע"פ החישוב זיווג מוצלח, וכשיגיע לעולם העליון יאמרו לו שלא חי עם זיווגו שלו ולא תיקן את אשר צריך היה לתקן.</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מה ההסבר שאין עוברים בכך על תמים תהיה. ולכאו' אם מחשב מראש אין כאן "תמים תהיה עם ה"א". ומדוע גילה זאת האבן עזרא? ומדוע רח"ו מתעסק בזה בכלל? וכשעושה מראש החשבון הריהו מקדים הידיעה לבחירה, ואיך מותר?</w:t>
      </w:r>
    </w:p>
    <w:p w:rsidR="00B77494" w:rsidRPr="00B77494" w:rsidRDefault="00B77494" w:rsidP="002D5977">
      <w:pPr>
        <w:ind w:left="360" w:firstLine="360"/>
        <w:jc w:val="center"/>
        <w:rPr>
          <w:rFonts w:cs="Fontext"/>
          <w:b/>
          <w:bCs/>
          <w:sz w:val="14"/>
          <w:szCs w:val="14"/>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הסתירה ברמ"א.</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הרבה קהילות נוהגים כדברי הרמ"א (סי' קעט) שמתחתנים רק במילוי הירח, יש שרק עד טז לחודש ויש עד כ, כא, או כב או כג ויש שעד כה לחודש, וכתב, נהגו שלא להתחיל (דבר חדש) בב' בד', ושאלו הראשונים שלכאו' זה איסור של לא "תעוננו", וברש"י אלו שנותנים עונות ושעות ואמרים יום פלוני קשה להתחיל שעה פלונית קשה לצאת. והרמב"ם אומר איזהו מעונן אלו נותני עתים שאומרים אצטגנינות יום פלוני טוב יום פלוני רע, יום פלוני ראוי להתחיל מלאכה פלונית וכו'. זהו לכאו' תרתי דסתרי, שזה לאו דאורייתא, ולפי שיטת הרמב"ם חייבים במלקות המחשב בעונות. ובכסף משנה מבאר מה המעשה שמתחייב על ידו, שהחישוב עם דף ועט זה המעשה, והרואה צריך להתרות בו. והמוציא לוח שנה ומחשב מתי מתחיל חודש ומתי סוף חודש לכאו' חייב מלקות ארבעים. והרמ"א שאמר שאסור לעונן אומר נהגו שלא להתחיל בב' וד' ושלא ישא נשים וכו'.</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וכבר שאלו לרשב"א (ח"א סי' תיג) על מה שכתוב בגמ' לשאת בתולה ביום הרביעי ואלמנה ביום החמישי וכו', אומר שאם רוצים לקבל את הברכה שה' בירך את הדגים וכו' מותר, כי מכווין לברכת ה'. אך לפי"ז מה הקשר למיעוט הירח, ושלא להתחיל בב' וד' ובזוה"ק שמזל הלבנה קל בימים אלו. ומה לנו עם המזלות, כלום לא נתדבקנו באומה זו אלא שלא יהיה לנו שייכות לזה?</w:t>
      </w:r>
    </w:p>
    <w:p w:rsidR="00F44C43" w:rsidRPr="00CA7C5C" w:rsidRDefault="00F44C43"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b/>
          <w:bCs/>
          <w:sz w:val="18"/>
          <w:szCs w:val="18"/>
          <w:u w:val="single"/>
          <w:rtl/>
        </w:rPr>
      </w:pPr>
      <w:r w:rsidRPr="00CA7C5C">
        <w:rPr>
          <w:rFonts w:cs="Fontext" w:hint="cs"/>
          <w:b/>
          <w:bCs/>
          <w:sz w:val="18"/>
          <w:szCs w:val="18"/>
          <w:u w:val="single"/>
          <w:rtl/>
        </w:rPr>
        <w:t>מה שיודע שהוא כנגד המזל לא יסמוך על הנס, אך לא יחקור מלכתחילה.</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ובתשובות הרשב"א</w:t>
      </w:r>
      <w:r w:rsidRPr="00CA7C5C">
        <w:rPr>
          <w:rFonts w:cs="Fontext"/>
          <w:sz w:val="22"/>
          <w:szCs w:val="22"/>
        </w:rPr>
        <w:t xml:space="preserve"> </w:t>
      </w:r>
      <w:r w:rsidRPr="00CA7C5C">
        <w:rPr>
          <w:rFonts w:cs="Fontext" w:hint="cs"/>
          <w:sz w:val="22"/>
          <w:szCs w:val="22"/>
          <w:rtl/>
        </w:rPr>
        <w:t>המיוחסות לרמב"ן (ח"ו סי' רפג, מובא בב"י יו"ד סי' קעט), אם ראינו באצטגנינות יום שאין טוב למלאכתו יישמר ממנו ואין סומך על הנס. סבור אני שאסור לבוא כנגד המזלות ולסמוך על הנס. כלומר עד שלא ידעו חשבונות אלו אסור היה לברר ולדעת זאת, כי היהודי אינו יודע שיש בעיה ואינו צריך לדעת. אבל אחר שנודע לאדם באיסור ולא בהיתר, בגלות בין הגויים, אסור כבר לבוא כנגד המזל כי זה כהולך אחורי קיר נטוי שאסור לסמוך על הנס. ולאו דווקא שחכמי הרפואה אומרים שזה מסוכן אסור ללכת נגדם אלא אף חכמי האסטרולוגיה וכדו'.</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הרמ"א מביא זאת להלכה, נוהגים שלא לישא נשים אלא במילוי הירח כי אע"פ שאין ניחוש יש סימן במה שאדם יודע שהוא כנגד המזל לא יעשה ולא יסמוך על הנס, אלא שאין לחקור על זה משום תמים תהיה. אנו יודעים על אג"ה בחודש וב' וד' בשבוע ובמילוי הירח, יש עוד הרבה דברים שכתובים בספרים, ועדיף לדעת כמה שפחות משום תמים תהיה, ורק לאחר מעשה כשכבר יודעים אסור לסמוך על הנס.</w:t>
      </w:r>
    </w:p>
    <w:p w:rsidR="00F44C43" w:rsidRPr="00CA7C5C" w:rsidRDefault="00F44C43" w:rsidP="002D5977">
      <w:pPr>
        <w:ind w:left="360" w:firstLine="360"/>
        <w:jc w:val="center"/>
        <w:rPr>
          <w:rFonts w:cs="Fontext"/>
          <w:b/>
          <w:bCs/>
          <w:sz w:val="4"/>
          <w:szCs w:val="4"/>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 xml:space="preserve">בדיקות דם </w:t>
      </w:r>
      <w:r w:rsidRPr="00CA7C5C">
        <w:rPr>
          <w:rFonts w:cs="Fontext"/>
          <w:b/>
          <w:bCs/>
          <w:sz w:val="22"/>
          <w:szCs w:val="22"/>
          <w:u w:val="single"/>
          <w:rtl/>
        </w:rPr>
        <w:t>–</w:t>
      </w:r>
      <w:r w:rsidRPr="00CA7C5C">
        <w:rPr>
          <w:rFonts w:cs="Fontext" w:hint="cs"/>
          <w:b/>
          <w:bCs/>
          <w:sz w:val="22"/>
          <w:szCs w:val="22"/>
          <w:u w:val="single"/>
          <w:rtl/>
        </w:rPr>
        <w:t xml:space="preserve"> דור ישרים.</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והנה בבדיקות "דור ישרים". גם לפני מאות בשנים סוגי הדם לא תאמו ואנשים התחתנו אף כך, ואם נגזר עליהם ילדים בריאים הם זכו לכך בלא קשר לסוג הדם. אך היום שכבר נודע לנו בחכמת הרפואה אנו חייבים להתייחס לזה ולבדוק. ור' מנשה קליין משנה הלכות ניסה לעצור את זה, ולפני 30 שנה כתב קונטרסים לאסור כי זה היפך תמים תהיה, והיה קול קורא ביער כי כולם סברו שזה כבר נתפשט. ואני גם שאלתיו בסוף ימיו, ואמר לי שבתחילה היה אוסר, היום הוא שולח לשאול לרב שמתיר. כלומר גם הוא הכיר בכך שזה התפשט ואסור כבר להתעלם מכך.</w:t>
      </w:r>
    </w:p>
    <w:p w:rsidR="00F44C43" w:rsidRPr="00CA7C5C" w:rsidRDefault="00F44C43" w:rsidP="002D5977">
      <w:pPr>
        <w:ind w:left="360" w:firstLine="360"/>
        <w:jc w:val="center"/>
        <w:rPr>
          <w:rFonts w:cs="Fontext"/>
          <w:b/>
          <w:bCs/>
          <w:sz w:val="4"/>
          <w:szCs w:val="4"/>
          <w:u w:val="single"/>
          <w:rtl/>
        </w:rPr>
      </w:pPr>
    </w:p>
    <w:p w:rsidR="00CA7C5C" w:rsidRPr="00CA7C5C" w:rsidRDefault="00CA7C5C" w:rsidP="002D5977">
      <w:pPr>
        <w:ind w:left="360" w:firstLine="360"/>
        <w:jc w:val="center"/>
        <w:rPr>
          <w:rFonts w:cs="Fontext"/>
          <w:b/>
          <w:bCs/>
          <w:sz w:val="6"/>
          <w:szCs w:val="6"/>
          <w:u w:val="single"/>
          <w:rtl/>
        </w:rPr>
      </w:pPr>
    </w:p>
    <w:p w:rsidR="002D5977" w:rsidRPr="00CA7C5C" w:rsidRDefault="002D5977" w:rsidP="002D5977">
      <w:pPr>
        <w:ind w:left="360" w:firstLine="360"/>
        <w:jc w:val="center"/>
        <w:rPr>
          <w:rFonts w:cs="Fontext"/>
          <w:b/>
          <w:bCs/>
          <w:sz w:val="22"/>
          <w:szCs w:val="22"/>
          <w:u w:val="single"/>
          <w:rtl/>
        </w:rPr>
      </w:pPr>
      <w:r w:rsidRPr="00CA7C5C">
        <w:rPr>
          <w:rFonts w:cs="Fontext" w:hint="cs"/>
          <w:b/>
          <w:bCs/>
          <w:sz w:val="22"/>
          <w:szCs w:val="22"/>
          <w:u w:val="single"/>
          <w:rtl/>
        </w:rPr>
        <w:t>חישובי שמות חכמה כמו חכמת הרפואה.</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כמו"כ בחישובי השמות, זהו חכמה כמו חכמת הרפואה ומקורו כבר מרב האי גאון, והנה אנו שאיננו יודעים בכך אין חיוב לחקור ולדרוש בכך, אך כשבאים אל מומחה לשאול אותו והוא רואה בכך מה שיודע וקיבל כבר אינו יכול להתעלם מכך וחייב להודיע וכדברי הרמ"א.</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lastRenderedPageBreak/>
        <w:t>ואלו שהולכים לשאול יתכן שעשו צעד חכם כי יקבלו זיווג טוב, אך יתכן שכעת פארשפילט את ייעודו ותיקונו בעולם. תמים תהיה עם ה"אא אין הכוונה שהכל יהיה נעים ונוח, וברש"י....</w:t>
      </w:r>
    </w:p>
    <w:p w:rsidR="002D5977" w:rsidRPr="00CA7C5C" w:rsidRDefault="002D5977" w:rsidP="002D5977">
      <w:pPr>
        <w:pStyle w:val="a3"/>
        <w:numPr>
          <w:ilvl w:val="0"/>
          <w:numId w:val="8"/>
        </w:numPr>
        <w:jc w:val="both"/>
        <w:rPr>
          <w:rFonts w:cs="Fontext"/>
          <w:sz w:val="22"/>
          <w:szCs w:val="22"/>
          <w:rtl/>
        </w:rPr>
      </w:pPr>
      <w:r w:rsidRPr="00CA7C5C">
        <w:rPr>
          <w:rFonts w:cs="Fontext" w:hint="cs"/>
          <w:sz w:val="22"/>
          <w:szCs w:val="22"/>
          <w:rtl/>
        </w:rPr>
        <w:t>ואלו שאין שואלים בכך זה כמו דור ישרים לפני מאה שנה. וע"כ מי שאין לו קבלה במסורת אין לו לחקור על זה אלא תמים תהיה עם ה"א.</w:t>
      </w:r>
    </w:p>
    <w:p w:rsidR="009F49E7" w:rsidRPr="00CA7C5C" w:rsidRDefault="009F49E7" w:rsidP="00CA7C5C">
      <w:pPr>
        <w:ind w:left="360" w:firstLine="360"/>
        <w:jc w:val="center"/>
        <w:rPr>
          <w:rFonts w:cs="Fontext"/>
          <w:b/>
          <w:bCs/>
          <w:sz w:val="6"/>
          <w:szCs w:val="6"/>
          <w:u w:val="single"/>
          <w:rtl/>
        </w:rPr>
      </w:pPr>
    </w:p>
    <w:p w:rsidR="00E1157D" w:rsidRDefault="00E1157D" w:rsidP="00E1157D">
      <w:pPr>
        <w:ind w:left="360"/>
        <w:jc w:val="both"/>
        <w:rPr>
          <w:rFonts w:cs="Fontext" w:hint="cs"/>
          <w:b/>
          <w:bCs/>
          <w:sz w:val="22"/>
          <w:szCs w:val="22"/>
          <w:u w:val="single"/>
          <w:rtl/>
        </w:rPr>
      </w:pPr>
    </w:p>
    <w:p w:rsidR="00E1157D" w:rsidRPr="00E1157D" w:rsidRDefault="00E1157D" w:rsidP="00E1157D">
      <w:pPr>
        <w:ind w:left="360"/>
        <w:jc w:val="both"/>
        <w:rPr>
          <w:rFonts w:cs="Fontext"/>
          <w:b/>
          <w:bCs/>
          <w:sz w:val="22"/>
          <w:szCs w:val="22"/>
          <w:u w:val="single"/>
        </w:rPr>
      </w:pPr>
      <w:r w:rsidRPr="00E1157D">
        <w:rPr>
          <w:rFonts w:cs="Fontext" w:hint="cs"/>
          <w:b/>
          <w:bCs/>
          <w:sz w:val="22"/>
          <w:szCs w:val="22"/>
          <w:u w:val="single"/>
          <w:rtl/>
        </w:rPr>
        <w:t>יום שישי פר' כי תצא, י' אלול תשע"ד</w:t>
      </w:r>
      <w:r w:rsidRPr="00E1157D">
        <w:rPr>
          <w:rFonts w:cs="Fontext"/>
          <w:b/>
          <w:bCs/>
          <w:sz w:val="22"/>
          <w:szCs w:val="22"/>
          <w:u w:val="single"/>
        </w:rPr>
        <w:t xml:space="preserve"> </w:t>
      </w:r>
      <w:r w:rsidRPr="00E1157D">
        <w:rPr>
          <w:rFonts w:cs="Fontext" w:hint="cs"/>
          <w:b/>
          <w:bCs/>
          <w:sz w:val="22"/>
          <w:szCs w:val="22"/>
          <w:u w:val="single"/>
          <w:rtl/>
        </w:rPr>
        <w:t>(1118).</w:t>
      </w:r>
    </w:p>
    <w:p w:rsidR="00E1157D" w:rsidRPr="00E1157D" w:rsidRDefault="00E1157D" w:rsidP="00E1157D">
      <w:pPr>
        <w:ind w:left="360" w:firstLine="360"/>
        <w:jc w:val="center"/>
        <w:rPr>
          <w:rFonts w:cs="Fontext"/>
          <w:b/>
          <w:bCs/>
          <w:sz w:val="18"/>
          <w:szCs w:val="18"/>
          <w:u w:val="single"/>
          <w:rtl/>
        </w:rPr>
      </w:pPr>
      <w:r w:rsidRPr="00E1157D">
        <w:rPr>
          <w:rFonts w:cs="Fontext" w:hint="cs"/>
          <w:b/>
          <w:bCs/>
          <w:sz w:val="18"/>
          <w:szCs w:val="18"/>
          <w:u w:val="single"/>
          <w:rtl/>
        </w:rPr>
        <w:t>היום יו"ד של הרה"ק ר' פנחס ב"ר אברהם אבא מקוריץ זי"ע ועכי"א.</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ב"אמרי פנחס" מובא שר' רפאל מבערשיד תלמידו הקפיד לתת צדקה בכל יום ב"ואתה מושל בכל", והוסיף בשם הרב ז"ל שאם היו כל ישראל יודעים גודל מעלת צדקה זו ב"ואתה מושל וכו'" כבר היה משיח בא. וכן האר"י הק' היה קם ונותן אז צדקה. ומהי המעלה המיוחדת לתת צדקה דווקא במילים אלו? וראיתי בספר "באר משה" מהרב מאוז'רוב זצוק"ל, שכתוב באבות (פ"ג מ"ז) "תן לו משלו שאתה ושלך שלו", אומר רש"י, "והדין עליך לתת לו משל עצמו". אם מבקשים מאדם לתת משל עצמו הרי זה צדקה ולא דין, אבל אם הכסף של הקב"ה הרי זה חיוב גמור. דוד המלך אמר "מידך הכל ומידך נתנו לך". וברש"י על אבות (מודפס בסוף הוריות ועדויות), "כי כל מה שהיה להם ממך היא, ומעתה שקיבלו מידך שנתת להם מברכתך חזרו ונתנו לך לצורך ביתך". ובשבת (קל"ט) "אין ישראל נגאלין אלא מצדקה שנא' שמרו משפט ועשו צדקה כי קרובה ישועתי לבוא וצדקתי להיגלות", מה הסמיכות בין משפט לצדקה, וכן "ציון במשפט תפדה ושביה בצדקה". ובמס' ב"ב "גדולה צדקה שמקרבת את הגאולה" וגם שם מביא פסוק זו. וע"פ רש"י אתי שפיר, שעל הצדקה להינתן בבחי' משפט, כי הדין נותן שיתן לו ממה שקיבל ממנו, ולא שירגיש שעושה חסד משל ממונו.</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היוצא, שבעת שאדם נותן צדקה הוא צריך להכיר בכך שהממון שייך לה'צדקה מתך הכרה כזאת היא צדקה במעלה העליונה כי היא צדקה הבאה מתוך משפט. שמרו משפט ועשו צדקה.</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לכן כשאומרים "לך ה' הגדולה... והעושר והכבוד מלפניך ואתה מושל בכל, זה המקום המתאים לתת צדקה וזהו צדקה של משפט, צדקה שבדין. ע"כ אמר ר' פנחס מקוריץ (באר משה פר' ראה) שלדאבוננו רוב נותני הצדקה אינם בהכרה זו ומרגישים בטוחים מאוד שהם נתנו משל עצמם ברוב טובם וחסדם ומגיע להם על כך הערכה רבה, ואילו היו נותנים צדקה מתוך הכרה זו כבר היה משיח בא, כי אלו הם דברי הגמ' אין ישראלין נגאלים אלא בזכות צדקה, אך איזו צדקה, צדקה של משפט, והראיה הפסוק "שמרו משפט ועשו צדקה" ואז "קרובה ישועתי וכו'".</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היה אומר סגולה שבעת צרה יאמר ספר תהלים מתחילה ועד סוף ללא הפסק ואף לא להפסיק לומר יה"ר. וקורה לפעמים לאדם שאומר הרבה תהלים שמשתבש ונכנס לומר פרקי תפלה אחרים וכדו', ואמר שאם זה מתהלים אין זה הפסק כי זה מין במינו, אך יקפיד שלא יהיה זה מעניינים אחרים, ואף לא לקדיש ולקדושה (והכוונה שילך למקום שלא יפסיקוהו בעניינים אלו).</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פעם אמר לו אדם שהוא כ"כ טרוד מצרתו ולא יוכל לכווין, ואולי טוב מעט בכוונה מהרבה שלא בכוונה. ענה לו אדרבה בשעת טרדה כזאת יאמר לפני השי"ת תהלים ויוסיף ויאמר, אני כ"כ טרוד ולא אוכל לכווין, אני אומר לפניך התיבות הקדושות שנאמרו ברוה"ק, (וברמב"ם שכתבי הקודש אף בלא כוונה מקיימים בהם תלמוד תורה), ואתה בעצמך תפעל בהם מה שצריך כי אני איני יכול. ואילו היית אומר רק פרקי תהלים מעטים ובכוונה היית סומך על עצמך ומחשיב את תפילתך ואת כוונתך, ועדיף הרבה בלי כוונה אך שתסמוך אך ורק על ה'.</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ויש מקומות שאנו מעדיפים דווקא הרבה, וכמו בסליחות בער"ה אומרים כ"כ הרבה, ואמנם היו כאלו שאומרים רק מעט מזה כדי לאומרם בכוונה.</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והוסיף שהרי בטוח שאיזה תיבות מכל התהלים בוודאי יהיו בכוונה, האם חושב אתה שה' מצפה מתפילתנו שתהא בכוונה מתחילה ועד סוף, אפי' חמשים תיבות בכוונה די לו.</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lastRenderedPageBreak/>
        <w:t>אמר בשם ר' וואלף קיציס שמצא פעם כת"י מספר של האבן עזרא ומצא שם דברים מאוד תמוהים. כגו' מי שנולד במזל מסוים ושמו עולה בגימט' כך וכך יסע למזרח ויסחור במסחר כלשהו ויצליח, אם במזל אחר נולד יסע למערב וכו'. (ומעניין לציין שהאבן עזרא בעצמו היה עני מרוד ולא עזר לו ידיעות אלו). ובסוף הספר כותב שמי נולד בשעה פלונית במזל פלוני יש לו סימן מסוים בגבו. ור' וואלף קיציס ידע שנכדו נולד באותה שעה ובאותו מזל וכשבא לביתו בדק את נכדו ואכן כך ראה. ומשראה את האות והמופת חזר למצוא את הספר הזה וללמוד בו מה כדאי לו לסחור וכו', ובינתיים נשרף הבית עם הספר.</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אמר הרה"ק ר' פנחס שמתוך המוני ספריו רובם לא נשתמרו ולדעתו זה עונש כי הוא חלק על ר' אלעזר הקליר. בקהלת כתב לעולם יהיו דבריך מעטים, ומאריך שם נגד פיוטיו של ר' אלעזר הקליר. ובאמת מלבד אותה כתב יד היו עוד העתקים מהספר הנ"ל שנשתמרו.</w:t>
      </w:r>
      <w:r w:rsidRPr="00E1157D">
        <w:rPr>
          <w:rFonts w:cs="Fontext"/>
          <w:sz w:val="22"/>
          <w:szCs w:val="22"/>
          <w:rtl/>
        </w:rPr>
        <w:t xml:space="preserve"> </w:t>
      </w:r>
      <w:r w:rsidRPr="00E1157D">
        <w:rPr>
          <w:rFonts w:cs="Fontext" w:hint="cs"/>
          <w:sz w:val="22"/>
          <w:szCs w:val="22"/>
          <w:rtl/>
        </w:rPr>
        <w:t>ואכן הרמ"א מצטט ממנו ואומר שעדיף לקיים תמים תהיה עם ה"א ולא לחשב כל זאת.</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אמר לי ר' יוסף פעפערקורן (ת"ח מופלג באמריקה) הוספה על מה שאמרנו אתמול בשם ר' צדוק הכהן מלובלין שבדור של משיח מופיעים שוב נשמות דור המבול ונשמות דור המדבר ומשלבים חסד נעורים וחטאת נעורים. אמר חטאת בגימט' 418, חסד הוא 72, אם נוריד מ"חטאת" את ה"חסד" כלומר החסד מתגבר על החטאת, נשאר שילה, כמו שי לו (רש"י).</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וזה מה שכתוב בחיד"א "אוסרי לגפן עירה עד כי יבוא שילה". גפן זה בנ"י, עירו זה ירושלים, ולשורקה גם בנ"י, בני אתונו - יבנון היכליה, יבנו את ביהמ"ק. וכמו גפן שמשמר את עצמו בקדושה ובטהרה ואינו מקבל שום הרכבה כמו"כ קדושת שמירת הברית שזה הנסיון של דורנו אנו ע"י התגברות עליה נבנה את ביהמ"ק. וכבר כשיצאו ממצרים נקראו כן, "גפן ממצרים תסיע". ואז נזכה "עד כי יבוא שילה ולא יקהת עמים".</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בספר "אמרי פנחס" שלכן קוראים פר' עריות ביוה"כ במנחה, כי בכל היום אנו מתפללים אל ה' שיחזור וישרה שכינתו בתוכנו וישלח את משיח צדקנו, ובכן, ובכן, ובכן.., ע"כ בקריאת התורה משיבינו ה' את דברו (בשל"ה הק שבשעת קרה"ת יהא בעיניו כשומע את קול ה' מדבר אליו), ע"י שמירה על קדושת הברית יבוא שילה בב"א.</w:t>
      </w:r>
    </w:p>
    <w:p w:rsidR="00E1157D" w:rsidRPr="00E1157D" w:rsidRDefault="00E1157D" w:rsidP="00E1157D">
      <w:pPr>
        <w:ind w:left="360"/>
        <w:jc w:val="center"/>
        <w:rPr>
          <w:rFonts w:cs="Fontext"/>
          <w:b/>
          <w:bCs/>
          <w:sz w:val="22"/>
          <w:szCs w:val="22"/>
          <w:u w:val="single"/>
          <w:rtl/>
        </w:rPr>
      </w:pPr>
      <w:r w:rsidRPr="00E1157D">
        <w:rPr>
          <w:rFonts w:cs="Fontext" w:hint="cs"/>
          <w:b/>
          <w:bCs/>
          <w:sz w:val="22"/>
          <w:szCs w:val="22"/>
          <w:u w:val="single"/>
          <w:rtl/>
        </w:rPr>
        <w:t>המהר"ל: בדבר מצווה לא מצאנו איסור לנחש כלל.</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ונסיים בענין הניחושים. יישבנו אתמול את עניין חישובי השמות לפני שידוך ע"פ הרמב"ן (והרמ"א שפוסק כן) שאמנם מדין תורה היה זה אסור, והותר לנו בשו"ע, ומבאר ש"לא תעוננו" זה קודם שיש לו ידיעה כלשהי בנושאים אלו וכפי ציווי התורה לא להתעסק בהם, אך לאחר שיודע זה, ומפני חטאינו בגלות נודעו לנו הרבה מעניינים אלו, עליו להישמר מפני ידיעות אלו כי אסור לסמוך על הנס. והבאנו את הסיפור עם הגר צדק שעזב את האסטרולוגיה ואמר כלום נתדבקתי לאומה זו וכו'.</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ובדרך אגב חשוב לציין שכבר כמה שנים שר' יעקב מאיר שכטר אינו מחשב שמות. אך ראינו שמה שמקובל מהאבן עזרא ועוד, שמכיון שמיד כשראו את השמות כבר הבינו את התוצאה שמצפה להם וע"כ לא היו יכולים להתעלם מכך ואף לרמב"ן זה כמו שאר חכמות המדע.</w:t>
      </w:r>
    </w:p>
    <w:p w:rsidR="00E1157D" w:rsidRPr="00E1157D" w:rsidRDefault="00E1157D" w:rsidP="00E1157D">
      <w:pPr>
        <w:pStyle w:val="a3"/>
        <w:numPr>
          <w:ilvl w:val="0"/>
          <w:numId w:val="8"/>
        </w:numPr>
        <w:jc w:val="both"/>
        <w:rPr>
          <w:rFonts w:cs="Fontext"/>
          <w:sz w:val="22"/>
          <w:szCs w:val="22"/>
        </w:rPr>
      </w:pPr>
      <w:r w:rsidRPr="00E1157D">
        <w:rPr>
          <w:rFonts w:cs="Fontext" w:hint="cs"/>
          <w:sz w:val="22"/>
          <w:szCs w:val="22"/>
          <w:rtl/>
        </w:rPr>
        <w:t>וכן "בדיקות דור ישרים" אחר שכבר נודעו לנו הבעיות העלולות לצוץ בין סוגי דם שונים עלינו לברר זאת ולהישמר מפניהם ואל לנו לסמוך על נסים.</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ראינו שלפני מעשה אין לישראל מזל ולאחר מעשה יש לישראל מזל, כי מי ביקש ממך לבחור במזל, ואם בחר זה כבר השפיע עליו. אם בחר לבדוק את עתידו בכף ידו הוא בחר על עצמו את הנהגת הטבע.</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 xml:space="preserve">המהר"ל בחידושי אגדות (שבת קנ"ו ע"א) מקשה על הרמ"א שכתב שנהגו שלא להתחיל ללמוד בישיבות בימים ב' וד', הרי אמרו "מנין שאין שואלים בכלדיים משום תמים תהיה.. וכן מה ששואלים אמאי אין נותנין בלבנה ישנה רק בלבנה חדשה, דבר זה מדרכי אמורי". ובראשונה מתרץ את תירוץ הרמב"ן מדעתו הקדושה, שלא אמרו רק שאין שואלים לרדוף אחריהם אבל מי שכבר למד בעצמו ויודע ענין הכוכבים יש לו לשמור מהם בוודאי ולא אמרו רק לעניין </w:t>
      </w:r>
      <w:r w:rsidRPr="00E1157D">
        <w:rPr>
          <w:rFonts w:cs="Fontext" w:hint="cs"/>
          <w:sz w:val="22"/>
          <w:szCs w:val="22"/>
          <w:rtl/>
        </w:rPr>
        <w:lastRenderedPageBreak/>
        <w:t>שאין שואלים בהם". אבל לאחמ"כ מוסיף חידוש פלא, "לא אמרו חכמים כל האיסורים הללו אלא בדברי הרשות, אבל בדברי מצווה כגון ללמוד תורה ולישא אשה לא מצינו איסור לנחש כלל". והשתא יתורץ קושית התוס' בחולין (צה) שכל ניחוש שאינו כאליעזר ויונתן אינו ניחוש, ומקשה תוס' אם זה נקרא נחש איך הותר לאליעזר ויונתן לנחש, ואף בן נח מוזהר על הכישוף ועל הנחש כדאי' בסנהדרין. "ולפי"ז הכל לא קשיא כי לדבר מצוה היה, להביא אשה ליצחק ויונתן הלך להציל את ישראל ולא שייך בזה איסור ניחוש כלל בכל סימן שאדם עושה לעצמו בשביל מצווה". ומה שהם ניחשו למצווה אסור לכל דבר אחר. ולפי"ז אתי שפיר שכל מה שראינו מדבר במצוות, לישא אשה בימים מסוימים להתחיל ישיבה בימים ספציפיים וכדו'.</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והנה ברור שהוא חולק על שאר הראשונים ודלא ככל השאר, אך הוא מבאר כך בדברי השו"ע, ומחלק בין סעי' א' האוסר לגמרי ניחושים, לבסעי' ב' המתיר, ומחלק שכאן במילי דעלמא וכאן במילי דשמיא וכמבואר.</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בספה"ק לגבי מידת הביטחון אמרו, שבדרך ארץ ניתן לעשות השתדלות כלשהי ואח"כ לתלות את יהבו בה', אך בתורה ובמצוות, כגו' להשיג לולב וכדו', אין שיעור להשתדלות. כמו"כ בניחוש התירו ע"פ המהר"ל לדברי מצווה אך לא לסחורה ואף שזו מצווה.</w:t>
      </w:r>
    </w:p>
    <w:p w:rsidR="00E1157D" w:rsidRDefault="00E1157D" w:rsidP="00E1157D">
      <w:pPr>
        <w:ind w:left="360"/>
        <w:jc w:val="center"/>
        <w:rPr>
          <w:rFonts w:cs="Fontext" w:hint="cs"/>
          <w:b/>
          <w:bCs/>
          <w:sz w:val="22"/>
          <w:szCs w:val="22"/>
          <w:u w:val="single"/>
          <w:rtl/>
        </w:rPr>
      </w:pPr>
    </w:p>
    <w:p w:rsidR="00E1157D" w:rsidRPr="00E1157D" w:rsidRDefault="00E1157D" w:rsidP="00E1157D">
      <w:pPr>
        <w:ind w:left="360" w:firstLine="360"/>
        <w:jc w:val="center"/>
        <w:rPr>
          <w:rFonts w:cs="Fontext"/>
          <w:b/>
          <w:bCs/>
          <w:sz w:val="22"/>
          <w:szCs w:val="22"/>
          <w:u w:val="single"/>
          <w:rtl/>
        </w:rPr>
      </w:pPr>
      <w:r w:rsidRPr="00E1157D">
        <w:rPr>
          <w:rFonts w:cs="Fontext" w:hint="cs"/>
          <w:b/>
          <w:bCs/>
          <w:sz w:val="22"/>
          <w:szCs w:val="22"/>
          <w:u w:val="single"/>
          <w:rtl/>
        </w:rPr>
        <w:t>הרמ"א לא מתיר ובוודאי לא מחייב, ומ"מ כ"ש שאינה משנת חסידים.</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ה"הפלאה" בקונטרס אחרון, ספר המקנה הל' קידושין סי' סד, אריה דבי עילאה אבה"ע סי' יח, מהר"י אסד ביהודה יעלה ח"ב סי' כד, כל אלו חולקים מאוד על היתר זה ועל שאר ההיתרים ואומרים שנהגו שלא לישא אשה</w:t>
      </w:r>
      <w:r w:rsidRPr="00E1157D">
        <w:rPr>
          <w:rFonts w:cs="Fontext"/>
          <w:sz w:val="22"/>
          <w:szCs w:val="22"/>
        </w:rPr>
        <w:t xml:space="preserve"> </w:t>
      </w:r>
      <w:r w:rsidRPr="00E1157D">
        <w:rPr>
          <w:rFonts w:cs="Fontext" w:hint="cs"/>
          <w:sz w:val="22"/>
          <w:szCs w:val="22"/>
          <w:rtl/>
        </w:rPr>
        <w:t xml:space="preserve">בב' וד' האמור ברמ"א איננו מחייב, ח"ו לראות זאת כחיוב ובוודאי עדיף לא לשאול, והרמ"א בתשו' בסי' ל"ד כותב בעצמו ההבדל בין כשכותב וכן נוהגים או כן יש לנהוג או ונהגו העולם. אני אמרתי שאסור לשאול ומה אעשה ונהגו העם שלא לישא אשה, וכמובן שאם כבר נוהגים כן </w:t>
      </w:r>
      <w:r w:rsidRPr="00E1157D">
        <w:rPr>
          <w:rFonts w:cs="Fontext"/>
          <w:sz w:val="22"/>
          <w:szCs w:val="22"/>
          <w:rtl/>
        </w:rPr>
        <w:t>–</w:t>
      </w:r>
      <w:r w:rsidRPr="00E1157D">
        <w:rPr>
          <w:rFonts w:cs="Fontext" w:hint="cs"/>
          <w:sz w:val="22"/>
          <w:szCs w:val="22"/>
          <w:rtl/>
        </w:rPr>
        <w:t xml:space="preserve"> שיהיה, אבל אין זה חיובי ובוודאי אינו מהודר לנהוג כן. ומהר"י אסד מתנגד לכך מאוד. ובתשו' הרמב"ן גם כתוב לאחר כל ההיתרים "ומ"מ אין דברים אלו מדוקדקים וכ"ש שאינה משנת חסידים, והרמ"א מציין עיי' רמב"ן".</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והסיפור המובא ב"אריה דבי עילאה" הוא, שמחותנים סיכמו שצד הכלה קובעת את זמן החתונה והחתן אם יעכב אפי' יום אחד התבטלו השידוך, והם קבעו במיעוט הירח והחתן רצה לחכות לתחילת החודש הבא, ואמר ה"אריה דבי עילאה" שאין שום טעם בטענת החתן ואין בכך שום ענין, אין כוונת הרמ"א לחיוב. והרבה מאוד פוסקים אומרים כך, וניתן לומר שלא קיבלו דעתם ומשום מה כן מקפידים על כך. בכל אופן לא נאמר שזה הידור או חומרא יתרה. מנהגים אלו נכנסו מאחורי הדלת ואנו מפני חטאינו מקיימים אותם. וזהו בדיוק דוגמא של "יוסיף דעת יוסיף מכאוב" וכשאינו יודע כלל הוא מהדר ב"תמים תהיה עם ה"א. וכן ב"תשובה מאהבה" (תשובה שנ"ה) שמי שאינו חושש לדברים אלו הוא זריז נשכר.</w:t>
      </w:r>
    </w:p>
    <w:p w:rsidR="00E1157D" w:rsidRPr="00E1157D" w:rsidRDefault="00E1157D" w:rsidP="00E1157D">
      <w:pPr>
        <w:ind w:left="360"/>
        <w:jc w:val="center"/>
        <w:rPr>
          <w:rFonts w:cs="Fontext"/>
          <w:b/>
          <w:bCs/>
          <w:sz w:val="22"/>
          <w:szCs w:val="22"/>
          <w:u w:val="single"/>
          <w:rtl/>
        </w:rPr>
      </w:pPr>
      <w:r w:rsidRPr="00E1157D">
        <w:rPr>
          <w:rFonts w:cs="Fontext" w:hint="cs"/>
          <w:b/>
          <w:bCs/>
          <w:sz w:val="22"/>
          <w:szCs w:val="22"/>
          <w:u w:val="single"/>
          <w:rtl/>
        </w:rPr>
        <w:t>סוגיית הגורלות.</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יש מי שבאין לו שיקול איך לנהוג לוקח שני פתקים מוציא מהן אחד ומקבל את התשובה. נניח גורל על מי שייגש לעמוד או מי יירש השדה הימני ומי השמאלי, גורלות בביהמ"ק, גורל ככלי המשליט סדר חברתי וכדו'. במצב כזה אין הוא רואה בזה "תשובה מן השמים", כביכול הוא שאל מעולמות עליונים (מה שאסור) וקיבל תשובה, ולמרות שאנו מאמינים בהשגחה יש הבדל בין זה לבין תשובה שניתנה לשאלתו.</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ובמשלי (טז לג), "בחיק יוטל את הגורל ומה' כל משפטו", וברש"י שבעת גורל (ל' רבנו יונה שם, יש אנשים שאינם חפצים במחלוקת הגורל לכן הוצרך שלמה המלך לשבח את ענין הגורל ולהורות על דרך האמונה שמה שמגיע אליו הוא ע"פ השגחה מאת ה'. וכן מהגר"א שם "אל ידמה ברעיונו כי כוחו ועוצם ידו עשה לו את החיל אלא מה' יצא משפטו מתחילה מי יזכה". ובמשלי (יח יח), מדינים ישבית הגורל ובין עצומים יפריד, הגורל משקיט ומפריד מחלוקת. וזהו הגורל בלא ה' ויש גורל מה'. וצריך להבין מה מותר ומה אסור.</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lastRenderedPageBreak/>
        <w:t>ובתשו' הרא"ש המובא בסי' קע"ג בחו"מ, שאין שתי סוגי גורלות אלא סוג אחד, וזה נבואה קטנה ששמו גורל. והנפק"מ האם הגורל עצמו קונה או שצריך עוד קנין. ובחלוקת הארץ הגורל היה מה' ואף ידעו מראש מה ייצא. וכשעכן מעל בחרם אמר ה' ליהושע שלא ניתן להצליח יותר כי יש חרם ביניהם. שאל יהושע מי מעל, אמר ה' וכי דלטור אני, עשה יהושע גורל, מי מבין השבטים ויצא יהודה, מי מבין המשפחות ויצא משפחת הכרמי וכו' עד שיצא עכן בן כרמי. ושאלו עכן, בגורל אתה בא אלי?! אתה ואלעזר הכהן גדולי הדור אתם, אטיל גורל על שניכם ויפול על אחד. הרי ברור שאחד מכל עם ישראל ייצא בגורל ומה ההוכחה בכך. ענה לו יהושע "שים כבוד לה' אלקי ישראל". הרי כל חלוקת הארץ תהיה ע"פ גורל אל תוציא על זה לעז, ומיד חזר בתשובה והודה על האמת.</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כשיונתן מעל בחרם של שאול המלך אביו והוא עשה גורל לידע מי מעל נאמר "ה' אלקי ישראל הבה תמים", וברש"י, תן גורל אמת, שיעשה ה' שיהא גורל אמת.</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וכן כשבחרו בשאול למלך, נבחר שבט בנימין ואז משפחתו של קיש ושאול בן קיש. וכן בספר יונה בשל מי הסער הזה, שכל האניות לידם נסעו בשלווה והטילו גורלות, ולמדו חז"ל שהטילו כמה וכמה גורלות וכולם נפלו על יונה.</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ואפי' גורלו של המן הרשע "הפיל פור הוא הגורל לפני המן" מאת ה' יצא ביום המסוגל, בי"ג אדר. ואפי' המן עצמו אמר "נפל לי פור ביום שמת בו משה" כי גם הוא האמין שהגורל אינה במקרה.</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אך אין צריך לומר שכל הגורלות הם גורלות כאלו מאת ה'. כמו הגורלות בביהמ"ק לתרומת הדשן, מספיק לומר שזה גורל מפני המחלוקת, לבחור אחד מני רבים ולאו דווקא לגלות סוד כמוס, ועל אלו אין שאלה ובוודאי מותרים. רק על גורל שבו הוא שואל ומבקש תשובה מאת ה', על אלו צריך לדון. על גורלות שאומרים עליהם "ה' אלקי ישראל הבה תמים". יש לו ספק לאן עליו ללכת ושואל בגורל, הריהו מבקש תשובה ולא סתם בוחר באקראי, והמחבר פסק הל' מעונן ומנחש (סי' קע"ט סעי' א) אין שואלין בגורלות, ורק לחסוך מחלוקת לבחור באקראי. ובפסחים (קי"ג ע"ב) מנין שאין שואלין בקלדיים, ובתוס' בגורלות, וברשב"ם פי' "להיות בוטח בו בכל הקורות והנולדות הבאות לך". וברמ"א שעובר משום תמים תהיה עם ה"א.</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בספר חסידים (סי' תרעט) שבאלו הגורלות ששואלים בהם מאת ה' מתפללים לפנ"כ שלא יפול על הזכאי אלא על החייב, ואומרים ה' אלקי ישראל הבה תמים. ומספר שבמעשה שאנייה נתקלה בסערה וכל האניות מסביבה נוסעים בשלום, מותר לעשות גורל בדיוק כמו שעשו אצל יונה הנביא, ומתירים אפי' לא תרצח ע"פ הגורל. וכל המפרשים שם אומרים שזו סתירה לסי' תש"א שכותב שם שבזמנינו בנ"א שבספינה והיתה רוח סערה, אינם רשאים להטיל גורל וכמו אצל יונה הנביא. ומתרצים בפשטות שבסעי' תש"א החסיר פרט אחד חשוב שכל הספינות מסביבה שטים בשלווה, כי אז אתה רואה בבירור שיד ה' היתה בהם ועליהם לברר בשל מי הסער הזה, משא"כ על סערה שכיחה לא נוציא אדם להורג על סמך גורל.</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ובתשו' חת"ס (ח"ו סי' כט) שבזמן הקנטוניסטים כשהיו חייבים לשלוח את בחורי ישראל לגיוס, והיתה שאלה את מי לשלוח ואסר לשלוח אחד על מנת לפטור אחרים והמוסר הוא "גונב נפש ומכרו מות יומת", אך פסק שיערכו גורל ומי שיפול עליו הגורל ילך בעצמו וישתדל לפטור עצמו בממון. ומברר מדוע אין זה כשבע בן בוכרי, כי שם זה בלי גורל וכאן עם ומפני שכולם מסכימים.</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איתא בתשובת הגאונים (סי' ס) אין רשות לאדם מישראל לעבור על דברי הגורל שאין הגורל אלא מן השמים והעובר על הגורל כעובר על עשרת הדברות.</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ור' שלמה קליגר בתשו' האלף לך שלמה (או"ח סי' סב) מבאר שכוונת התוס' והשו"ע שרק כששואלים על חולה האם יחיה או ימות, או לשאול על שידוך האם יהיו להם ילדים או לא וכדו', אך כששואל מה לעשות זה מותר.</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 xml:space="preserve">וחמיו של ר' משה שטרנבוך (מובא ב'תשובות והנהגות של ר' משה שטרנבוך') שעל כל התלבטות שהיה לו היה אומר "ה' מנת חלקי וכוסי אתה תומיך גורלי" ועשה גורל, ושאל את החזו"א שכך ראה בביתו האם זה מותר, וענה לו שמותר אך </w:t>
      </w:r>
      <w:r w:rsidRPr="00E1157D">
        <w:rPr>
          <w:rFonts w:cs="Fontext" w:hint="cs"/>
          <w:sz w:val="22"/>
          <w:szCs w:val="22"/>
          <w:rtl/>
        </w:rPr>
        <w:lastRenderedPageBreak/>
        <w:t>שיקח זאת רק כעצה ולא כמשהו מחייב. ומסביר בסי' תתנ"ו ח"א ג"כ כמו ר' שלמה קליגר שהאיסור הוא לשאול עתידות ולא סתם לברר בין שני צדדים. ונראה שהרבה מספרי הגורלות שנכתבו במשך השנים נכתבו על עניינים כאלו.</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ואין להכחיש שקיימים כיום 24 ספרים על גורלות, קיימים ספרים מרס"ג, מרח"ו, קיים ספר קדמון 'אורים ותומים' (נמצא ב"אוצר החכמה"), ספר קטנטן ובהקדמתו (מתוך הסכמות גדולי ישראל) שבנ"י השתמשו עם זה בימי בית שני וחיברוהו שבעים זקנים בימי תלמי מלך מצרים והספר היה סוד ולא גילוהו רק ליחידים, ובזמן היוונים גנזוהו עם כל הס"ת שלא ישרפוהו, לימים אחרי הניצחון על היוונים חיפשוהו ולא מצאוהו, קבעו יום צום והתפללו עד שזקן אחד גילה שזה טמון במערה ליד טבריה וכך זה קיים אצלנו עד היום.</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בספר נמצאים מפות עם אותיות, אודם פטדה וברקת, אברהם יצחק ויעקב ושמות השבטים וכדו', שואלים שאלות, עוצמים עיניים מניחים אצבע על אותיות ומקבלים תשובה. וזה ע"פ הסודות של האורים ותומים שנשא על לבו הכהן הגדול.</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ומרס"ג יש גם 35 טבלאות, בעיניים עצומות מניח אצבעות ומקבל תשובות, נניח יוצא לו "ג ג ג", יש הסבר מה זה אומר. וזה ממש על עתידות. כי רח"ו כתב שניתן לשאול אם יחיו עד ביאת המשיח, איפה למצוא גנב, האם הוא גלגול ואיזה, על איזה עבירה אני גלגול, מאיזה שבט, האם אשתי היא בת זוגי, האם תפילתי התקבלה או באיזה שנה משיח יבוא. כל דבר ניתן לשאול בגורל. ומהו ההיתר.</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כתב רח"ו בהקדמה, שבנ"י התחילו ללכת בדמשק ובצפת לערביות ולמכשפות, לאוב וידעוני וכו', ואשר על כן ראה לנכון להוציא ספר להצילם מנזק מרובה ע"י נזק מועט, ובוודאי שזה רק לפי שעה ולא לדורות.</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והחזו"א התיר זאת רק בשני תנאים, א. לא לשאול על עתידות מה יהיה אלא לדעת מה לעשות, ב. רק כעצה ולא כמחייב.</w:t>
      </w:r>
    </w:p>
    <w:p w:rsidR="00E1157D" w:rsidRPr="00E1157D" w:rsidRDefault="00E1157D" w:rsidP="00E1157D">
      <w:pPr>
        <w:ind w:left="360"/>
        <w:jc w:val="center"/>
        <w:rPr>
          <w:rFonts w:cs="Fontext"/>
          <w:b/>
          <w:bCs/>
          <w:sz w:val="22"/>
          <w:szCs w:val="22"/>
          <w:u w:val="single"/>
          <w:rtl/>
        </w:rPr>
      </w:pPr>
      <w:r w:rsidRPr="00E1157D">
        <w:rPr>
          <w:rFonts w:cs="Fontext" w:hint="cs"/>
          <w:b/>
          <w:bCs/>
          <w:sz w:val="22"/>
          <w:szCs w:val="22"/>
          <w:u w:val="single"/>
          <w:rtl/>
        </w:rPr>
        <w:t xml:space="preserve">אם ביקשת ליטול עצה מן התורה </w:t>
      </w:r>
      <w:r w:rsidRPr="00E1157D">
        <w:rPr>
          <w:rFonts w:cs="Fontext"/>
          <w:b/>
          <w:bCs/>
          <w:sz w:val="22"/>
          <w:szCs w:val="22"/>
          <w:u w:val="single"/>
          <w:rtl/>
        </w:rPr>
        <w:t>–</w:t>
      </w:r>
      <w:r w:rsidRPr="00E1157D">
        <w:rPr>
          <w:rFonts w:cs="Fontext" w:hint="cs"/>
          <w:b/>
          <w:bCs/>
          <w:sz w:val="22"/>
          <w:szCs w:val="22"/>
          <w:u w:val="single"/>
          <w:rtl/>
        </w:rPr>
        <w:t xml:space="preserve"> הוי נוטל.</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מה שמותר לכתחילה זה "פסוק לי פסוקך", ובב"ח ובעוד ראשונים כתבו שזה כמו שפעם היו הולכים לשאול את הנביא, וכמו שאול המלך שאבדו לו חמוריו ובא לשמואל הנביא לשאול איפה הם. ור' יוחנן אמר (ב"ב יב ע"ב) שמיום שחרב הבית ניתנה נבואה לתינוקות וע"כ שואלים להם פסוק לי פסוקך ורואים בזה כעין נבואה קטנה.</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ויש גם את "גורל הגר"א" שהרבו להשתמש בו בליטא. לוקחים ה' חומשי תורה וי"א תנ"ך, וע"פ קבלה לוקחים דפוס אמסטרדם שנת תס"א ששם כל עמוד מחולק לשתי שורות ואין בו הפטרות, וכך עושים (בערך) לוקחים את שתי אצבעות ה"זרת" ומניחם על "זה ספר תולדות האדם" בבראשית, ועל "לעיני כל ישראל", ושתי ה'אגודלים' באמצע, פותחים שם את החומש ומדפדף 7 עמודים, שורה 7 מילה 7, וזאת התשובה. הח"ח אמר ואף עשה זאת עם תהלים, הניח אצבע על הפסוק (לז) ה' מנת חלקי וכוסי אתה תומיך גורלי.</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החיד"א ב"שיורי ברכה" (יו"ד</w:t>
      </w:r>
      <w:r w:rsidRPr="00E1157D">
        <w:rPr>
          <w:rFonts w:cs="Fontext"/>
          <w:sz w:val="22"/>
          <w:szCs w:val="22"/>
        </w:rPr>
        <w:t xml:space="preserve"> </w:t>
      </w:r>
      <w:r w:rsidRPr="00E1157D">
        <w:rPr>
          <w:rFonts w:cs="Fontext" w:hint="cs"/>
          <w:sz w:val="22"/>
          <w:szCs w:val="22"/>
          <w:rtl/>
        </w:rPr>
        <w:t>סי' קע"ט), כתב מהר"י קש דלכו"ע מותר לפתוח בתורה ולראות הפסוק, כלומר בלי מסורת הגר"א, פשוט לפתוח ספר ולמצוא פסוק ראשון), כי יאשיהו המלך גנז הארון כי מצאו פסוק בתורה יולך ה' אותך ואת מלכך וכו' והבינו שקרבה חורבן הבית. ואם הוא עשה כן סימן שזה מותר.</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ובילקוט משלי (סי' רי"ט) אם ביקשת ליטול עצה מן התורה הוי נוטל. וכן דוד אומר בפיקודיך אשיחה. ומצאתי מבעל "שבט מוסר", קיבלתי מרבותי כשרוצים לעשות איה דבר והיו מסופקים לקחו חומש או תנ"ך וראו מה שנפתח בראש הדף ולפי זה היו עושים. ואומר החיד"א שאין זה שואלים בגורלות כי זה בתורה. וכן נפסק ברמ"א להלכה.</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ידוע שהח"ח שאל במלחמת העולם הראשונה האם לעבור עם ישיבתו מראדין ונפתחה לו הפסוק "ויחץ את העם אשר איתו" וכן עשה, חילק את בני הישיבה חלקם לרוסיה וחלקם נשארו בראדין. וכשרצה לנסוע לרוסיה לאסוף כספים לישיבה, נפתח לו הפסוק "אנכי ארד עמך מצרימה ואנכי אעלך גם עלה".</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 xml:space="preserve">הבריסקער רב (כך שמעתי מבנו ר' משולם דוד) שאל לאחר המלחמה לאן ללכת ונפתח לו, "יעלו הרים ירדו בקעות אל </w:t>
      </w:r>
      <w:r w:rsidRPr="00E1157D">
        <w:rPr>
          <w:rFonts w:cs="Fontext" w:hint="cs"/>
          <w:sz w:val="22"/>
          <w:szCs w:val="22"/>
          <w:rtl/>
        </w:rPr>
        <w:lastRenderedPageBreak/>
        <w:t>מקום זה יסדת להם", נסע בדרך וכשירדו מטורקיה דרך לבנון וראו ההרים והבקעות הבין את משמעות התשובה בפסוק זה. ועוד באמצע המלחמה שאל כמה פעמים בגורל הגר"א על כך ויצא לו "תמים תהיה עם ה"א".</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ר' אליהו לאפיאן עשה גורל הגר"א כשהיה צריך לשלח בחור מהישיבה, הוא ראה בכך שאלה בדיני נפשות והיה צם באותו יום ושואל ע"פ גורל הגר"א. גם ר' אריה לוין היה שואל כן כשהיו צריכים לזהות גופות הרוגים שנפלו הי"ד, וכן הרב דסלר היה משתמש בכך.</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ר' שלום שבדרון בהקדמה שכתב על "לב אליהו" מספר מה שראה אצל רבו ר' אליהו לאפיאן ומפרט סדר הדברים איך עשה זאת, ומספר שפעם תכנן לעשות שינוי כלשהו בכוללים והתשובה שקיבל היתה "השמרו לכם עלות בהר ונגוע בקצהו".</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וההיתר כפי שדיברנו שמותר לקחת עצה מן התורה. ובחיד"א ב"חיים שאל" (סי לח) מביא שכשהיה בגלות היה שואל בגורל הגר"א, ופעם במוצ"ש היה בצער גדול וביום ראשון שאל בגר"א ויצא לו "לא תשא את שם ה' אלקיך לשוא", ולכאו' אין בכך כל תשובה, אך מיד עלה בדעתו ממש כמו נבואה שזה ראשי תיבות "לא תלך שם אתה אלא תיכף שלח משרתיך ה"א לך שומר ומושיע אמן". וה' יודע שלא חשבתי איך לראות ראשי תיבות זה. ולפעמים צריך רוה"ק כדי להבין תשובה וכמו באורים ותומים היה צריך לדעת איך לצרף.</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פעם בא שאלה ל"שואל ומשיב" שמישהו קרא בטעות בשם יעקב את בנו לאחר שיש לו כבר בן עם שם זה ושאלוהו מה לעשות, פתח חומש ונפתח לו "לא יעקב יאמר עוד שמך כי אם ישראל יהיה שמך" וציווה לשנות את שמו לישראל.</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ובחת"ס וכן בבנ"י באגרא דפירקא (אות קלג) כתוב "גם עדותיך שעשועי אנשי עצתי". התורה היא אמנם שעשועים אך גם אנשי עצתי, וכמו שחכמים נהגו לקחת מהתורה עצה, כמו שמואל בדק בספרא (חולין צה) או פסוק לי פסוקך, וכן מה שנצטווה המלך "והיתה עימו וקרא בו כל ימי חייו", שימצא בתורה תשובות לשאלותיו, אך כל זה אינו חידוש, יותר נפלא הוא מה שאני מוצא בלימודי שבתוך הסוגיא רואה אני תשובות לספקותיי. וזה אף בלא גורל.</w:t>
      </w:r>
    </w:p>
    <w:p w:rsidR="00E1157D" w:rsidRPr="00E1157D" w:rsidRDefault="00E1157D" w:rsidP="00E1157D">
      <w:pPr>
        <w:pStyle w:val="a3"/>
        <w:numPr>
          <w:ilvl w:val="0"/>
          <w:numId w:val="8"/>
        </w:numPr>
        <w:jc w:val="both"/>
        <w:rPr>
          <w:rFonts w:cs="Fontext"/>
          <w:sz w:val="22"/>
          <w:szCs w:val="22"/>
          <w:rtl/>
        </w:rPr>
      </w:pPr>
      <w:r w:rsidRPr="00E1157D">
        <w:rPr>
          <w:rFonts w:cs="Fontext" w:hint="cs"/>
          <w:sz w:val="22"/>
          <w:szCs w:val="22"/>
          <w:rtl/>
        </w:rPr>
        <w:t>וכעין הסיפור אצל החוות יאיר שנסתפק איזה שם לקרוא לספרו, כי שמו יאיר וזקנתו שגידלה אותו נקראת חוה, ולא ידע על שם איזו מהן, ובשבת כשעלה לתורה קראו "ויקרא שמו חוות יאיר עד היום הזה", וגם זה בלא גורל.</w:t>
      </w:r>
    </w:p>
    <w:p w:rsidR="00E1157D" w:rsidRPr="00E1157D" w:rsidRDefault="00E1157D" w:rsidP="00E1157D">
      <w:pPr>
        <w:pStyle w:val="a3"/>
        <w:numPr>
          <w:ilvl w:val="0"/>
          <w:numId w:val="8"/>
        </w:numPr>
        <w:jc w:val="both"/>
        <w:rPr>
          <w:rFonts w:cs="Fontext"/>
          <w:sz w:val="22"/>
          <w:szCs w:val="22"/>
        </w:rPr>
      </w:pPr>
      <w:r w:rsidRPr="00E1157D">
        <w:rPr>
          <w:rFonts w:cs="Fontext" w:hint="cs"/>
          <w:sz w:val="22"/>
          <w:szCs w:val="22"/>
          <w:rtl/>
        </w:rPr>
        <w:t>והרב מבעלזא ז"ל אמר שכששואלים אותי שאלות תמיד מוצא אני תשובות עליהן במה שלמדתי היום, ואם לא אז במה שלמדתי אתמול.</w:t>
      </w:r>
    </w:p>
    <w:p w:rsidR="009F49E7" w:rsidRDefault="009F49E7" w:rsidP="009F49E7">
      <w:pPr>
        <w:ind w:left="360"/>
        <w:jc w:val="center"/>
        <w:rPr>
          <w:rFonts w:cs="Fontext"/>
          <w:b/>
          <w:bCs/>
          <w:sz w:val="40"/>
          <w:szCs w:val="40"/>
          <w:rtl/>
        </w:rPr>
      </w:pPr>
      <w:r w:rsidRPr="00B77494">
        <w:rPr>
          <w:rFonts w:cs="Fontext" w:hint="cs"/>
          <w:b/>
          <w:bCs/>
          <w:sz w:val="40"/>
          <w:szCs w:val="40"/>
          <w:rtl/>
        </w:rPr>
        <w:t>ה ש ל מ ה</w:t>
      </w:r>
    </w:p>
    <w:p w:rsidR="00B77494" w:rsidRPr="00B77494" w:rsidRDefault="00B77494" w:rsidP="009F49E7">
      <w:pPr>
        <w:jc w:val="both"/>
        <w:rPr>
          <w:rFonts w:cs="Fontext"/>
          <w:b/>
          <w:bCs/>
          <w:sz w:val="16"/>
          <w:szCs w:val="16"/>
          <w:u w:val="single"/>
          <w:rtl/>
        </w:rPr>
      </w:pPr>
    </w:p>
    <w:p w:rsidR="009F49E7" w:rsidRPr="009F49E7" w:rsidRDefault="009F49E7" w:rsidP="009F49E7">
      <w:pPr>
        <w:jc w:val="both"/>
        <w:rPr>
          <w:rFonts w:cs="Fontext"/>
          <w:b/>
          <w:bCs/>
          <w:sz w:val="23"/>
          <w:szCs w:val="23"/>
          <w:u w:val="single"/>
          <w:rtl/>
        </w:rPr>
      </w:pPr>
      <w:r w:rsidRPr="009F49E7">
        <w:rPr>
          <w:rFonts w:cs="Fontext" w:hint="cs"/>
          <w:b/>
          <w:bCs/>
          <w:sz w:val="23"/>
          <w:szCs w:val="23"/>
          <w:u w:val="single"/>
          <w:rtl/>
        </w:rPr>
        <w:t>יום שישי פרשת שופטים, ג' אלול, תשע"ד (1112).</w:t>
      </w:r>
    </w:p>
    <w:p w:rsidR="009F49E7" w:rsidRPr="00E1157D" w:rsidRDefault="009F49E7" w:rsidP="00CA7C5C">
      <w:pPr>
        <w:ind w:left="360" w:firstLine="360"/>
        <w:jc w:val="center"/>
        <w:rPr>
          <w:rFonts w:cs="Fontext"/>
          <w:b/>
          <w:bCs/>
          <w:sz w:val="6"/>
          <w:szCs w:val="6"/>
          <w:u w:val="single"/>
          <w:rtl/>
        </w:rPr>
      </w:pPr>
    </w:p>
    <w:p w:rsidR="00B77494" w:rsidRDefault="00B77494" w:rsidP="009F49E7">
      <w:pPr>
        <w:ind w:left="360"/>
        <w:jc w:val="center"/>
        <w:rPr>
          <w:rFonts w:cs="Fontext"/>
          <w:b/>
          <w:bCs/>
          <w:sz w:val="23"/>
          <w:szCs w:val="23"/>
          <w:u w:val="single"/>
          <w:rtl/>
        </w:rPr>
      </w:pPr>
    </w:p>
    <w:p w:rsidR="009F49E7" w:rsidRPr="00B77494" w:rsidRDefault="009F49E7" w:rsidP="00B77494">
      <w:pPr>
        <w:ind w:left="360" w:firstLine="360"/>
        <w:jc w:val="center"/>
        <w:rPr>
          <w:rFonts w:cs="Fontext"/>
          <w:b/>
          <w:bCs/>
          <w:sz w:val="22"/>
          <w:szCs w:val="22"/>
          <w:rtl/>
        </w:rPr>
      </w:pPr>
      <w:r w:rsidRPr="00B77494">
        <w:rPr>
          <w:rFonts w:cs="Fontext" w:hint="cs"/>
          <w:b/>
          <w:bCs/>
          <w:sz w:val="22"/>
          <w:szCs w:val="22"/>
          <w:u w:val="single"/>
          <w:rtl/>
        </w:rPr>
        <w:t>שיטת הרמב"ם להתיר רק לשמוח עם סימן בדבר שכבר היה</w:t>
      </w:r>
      <w:r w:rsidRPr="00B77494">
        <w:rPr>
          <w:rFonts w:cs="Fontext" w:hint="cs"/>
          <w:b/>
          <w:bCs/>
          <w:sz w:val="22"/>
          <w:szCs w:val="22"/>
          <w:rtl/>
        </w:rPr>
        <w:t>.</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נמשיך בביאור מצוות "תמים תהיה עם ה"א" בפרט באיסור "ניחוש". עד כה ראינו את שיטת הרד"ק ואשר מובאת אף ברמ"א (סי' קעט ס"ג), לאחר שמביא את שיטת הרמב"ם מוסיף וי"א שמותר לנחש אם קבע מראש לסימן. ונראה שפחות מקבל את השיטה הזאת ומביאה כ"יש אומרים".</w:t>
      </w:r>
    </w:p>
    <w:p w:rsidR="009F49E7" w:rsidRPr="00CA7C5C" w:rsidRDefault="009F49E7" w:rsidP="009F49E7">
      <w:pPr>
        <w:pStyle w:val="NormalWeb"/>
        <w:numPr>
          <w:ilvl w:val="0"/>
          <w:numId w:val="10"/>
        </w:numPr>
        <w:shd w:val="clear" w:color="auto" w:fill="FFFFFF"/>
        <w:bidi/>
        <w:jc w:val="both"/>
        <w:rPr>
          <w:rFonts w:asciiTheme="minorHAnsi" w:eastAsiaTheme="minorHAnsi" w:hAnsiTheme="minorHAnsi" w:cs="Fontext"/>
          <w:sz w:val="22"/>
          <w:szCs w:val="22"/>
        </w:rPr>
      </w:pPr>
      <w:r w:rsidRPr="00CA7C5C">
        <w:rPr>
          <w:rFonts w:asciiTheme="minorHAnsi" w:eastAsiaTheme="minorHAnsi" w:hAnsiTheme="minorHAnsi" w:cs="Fontext" w:hint="cs"/>
          <w:sz w:val="22"/>
          <w:szCs w:val="22"/>
          <w:rtl/>
        </w:rPr>
        <w:t xml:space="preserve">הרמב"ם סובר שאף לקבוע לעצמו סימן ואפי' מראש אסור. וכן כותב (הל' ע"ז פי"א ה"ד וה'), אין מנחשין כגויים, שנאמר "לא תנחשו. כיצד הוא הניחוש: כגון אלו שאומרין הואיל ונפלה פיתי מפי, או נפל מקלי מידי, איני הולך למקום פלוני היום, שאם אלך אין חפציי נעשין; הואיל ועבר שועל מימיני, איני יוצא מפתח ביתי היום, שאם יצאתי, יפגעני אדם רמאי.  וכן אלו ששומעין צפצוף העופות ואומרין יהיה כך ולא יהיה כך, טוב לעשות דבר פלוני ורע לעשות דבר פלוני.  וכן אלו שאומרין שחוט תרנגול זה שקרא ערבית, שחוט תרנגולת זו שקראת כמו תרנגול. </w:t>
      </w:r>
      <w:r w:rsidRPr="00CA7C5C">
        <w:rPr>
          <w:rFonts w:asciiTheme="minorHAnsi" w:eastAsiaTheme="minorHAnsi" w:hAnsiTheme="minorHAnsi" w:cs="Fontext" w:hint="cs"/>
          <w:b/>
          <w:bCs/>
          <w:sz w:val="22"/>
          <w:szCs w:val="22"/>
          <w:rtl/>
        </w:rPr>
        <w:t>וכן המשים לעצמו סימנים,</w:t>
      </w:r>
      <w:r w:rsidRPr="00CA7C5C">
        <w:rPr>
          <w:rFonts w:asciiTheme="minorHAnsi" w:eastAsiaTheme="minorHAnsi" w:hAnsiTheme="minorHAnsi" w:cs="Fontext" w:hint="cs"/>
          <w:sz w:val="22"/>
          <w:szCs w:val="22"/>
          <w:rtl/>
        </w:rPr>
        <w:t xml:space="preserve"> אם יארע לי כך וכך אעשה דבר פלוני, ואם לא יארע לא אעשה, כאליעזר עבד אברהם.  וכל כיוצא בדברים האלו, הכול אסור; וכל העושה מעשה מפני דבר מדברים אלו, לוקה</w:t>
      </w:r>
      <w:bookmarkStart w:id="1" w:name="5"/>
      <w:bookmarkEnd w:id="1"/>
      <w:r w:rsidRPr="00CA7C5C">
        <w:rPr>
          <w:rFonts w:asciiTheme="minorHAnsi" w:eastAsiaTheme="minorHAnsi" w:hAnsiTheme="minorHAnsi" w:cs="Fontext" w:hint="cs"/>
          <w:sz w:val="22"/>
          <w:szCs w:val="22"/>
          <w:rtl/>
        </w:rPr>
        <w:t xml:space="preserve">. </w:t>
      </w:r>
      <w:r w:rsidRPr="00CA7C5C">
        <w:rPr>
          <w:rFonts w:asciiTheme="minorHAnsi" w:eastAsiaTheme="minorHAnsi" w:hAnsiTheme="minorHAnsi" w:cs="Fontext" w:hint="cs"/>
          <w:b/>
          <w:bCs/>
          <w:sz w:val="22"/>
          <w:szCs w:val="22"/>
          <w:rtl/>
        </w:rPr>
        <w:t>מי שאמר דירה זו שבניתי, סימן טוב הייתה עליי</w:t>
      </w:r>
      <w:r w:rsidRPr="00CA7C5C">
        <w:rPr>
          <w:rFonts w:asciiTheme="minorHAnsi" w:eastAsiaTheme="minorHAnsi" w:hAnsiTheme="minorHAnsi" w:cs="Fontext" w:hint="cs"/>
          <w:sz w:val="22"/>
          <w:szCs w:val="22"/>
          <w:rtl/>
        </w:rPr>
        <w:t xml:space="preserve">, אישה זו שנשאתי ובהמה זו שקניתי מבורכת הייתה, ומעת שקניתיה העשרתי, וכן השואל לתינוק איזה פסוק אתה למד, אם אמר לו פסוק מן </w:t>
      </w:r>
      <w:r w:rsidRPr="00CA7C5C">
        <w:rPr>
          <w:rFonts w:asciiTheme="minorHAnsi" w:eastAsiaTheme="minorHAnsi" w:hAnsiTheme="minorHAnsi" w:cs="Fontext" w:hint="cs"/>
          <w:sz w:val="22"/>
          <w:szCs w:val="22"/>
          <w:rtl/>
        </w:rPr>
        <w:lastRenderedPageBreak/>
        <w:t xml:space="preserve">הברכות, ישמח ויאמר זה סימן טוב--כל אלו וכיוצא בהן, מותר:  </w:t>
      </w:r>
      <w:r w:rsidRPr="00CA7C5C">
        <w:rPr>
          <w:rFonts w:asciiTheme="minorHAnsi" w:eastAsiaTheme="minorHAnsi" w:hAnsiTheme="minorHAnsi" w:cs="Fontext" w:hint="cs"/>
          <w:b/>
          <w:bCs/>
          <w:sz w:val="22"/>
          <w:szCs w:val="22"/>
          <w:rtl/>
        </w:rPr>
        <w:t>הואיל ולא כיוון מעשיו ולא נמנע מלעשות, אלא עשה זה סימן לעצמו לדבר שכבר היה--הרי זה מותר</w:t>
      </w:r>
      <w:r w:rsidRPr="00CA7C5C">
        <w:rPr>
          <w:rFonts w:asciiTheme="minorHAnsi" w:eastAsiaTheme="minorHAnsi" w:hAnsiTheme="minorHAnsi" w:cs="Fontext" w:hint="cs"/>
          <w:b/>
          <w:bCs/>
          <w:sz w:val="22"/>
          <w:szCs w:val="22"/>
        </w:rPr>
        <w:t>.</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וזהו "בית אשה ותינוק וכו'", שאפי' הרמב"ם שמחמיר ביותר בחוקות הגוי מתיר בזה. כיון שאינו מכווין מעשיו ואינו פועל לפי הסימנים אלא בדיעבד שמח. והט"ז (סק"ג) מוסיף שגם להיפך אם לאחר שנשא אשה זו רואה שמתחיל להפסיד ונמנע מעסקים זה גם מותר כי לא כיוון מעשיו מראש.</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אומרים הפוסקים, שלפי"ז מובן היתר המנהג בר"ה. כי הרי התחיל שנה חדשה ועל שולחנו מאכלים מתוקים, אומר, שנה זו שזה עתה התחילה רק מתוק היה לי על השולחן. ולמרות שהוא הכין זאת מראש, אך לאחר מעשה שהצליח לו להכין לעצמו התחלה מתוקה הוא שמח עם זה, וכמו לאחר שנשא אשה ושמח עם זה כסימן טוב, הוא זה שנשא את האשה והצליח לו. גם אין זה סימן שפועל על פיה אלא בס"ה שמח עם זה, ובוודאי שאין זה מנותק מהמציאות אלא מסתבר ביותר שהשנה התחילה לו מתוק והוא מקווה לשנה טובה גם בהמשך.</w:t>
      </w:r>
    </w:p>
    <w:p w:rsidR="009F49E7" w:rsidRPr="00CA7C5C" w:rsidRDefault="009F49E7" w:rsidP="009F49E7">
      <w:pPr>
        <w:ind w:left="360"/>
        <w:jc w:val="center"/>
        <w:rPr>
          <w:rFonts w:cs="Fontext"/>
          <w:b/>
          <w:bCs/>
          <w:sz w:val="22"/>
          <w:szCs w:val="22"/>
          <w:u w:val="single"/>
          <w:rtl/>
        </w:rPr>
      </w:pPr>
      <w:r w:rsidRPr="00CA7C5C">
        <w:rPr>
          <w:rFonts w:cs="Fontext" w:hint="cs"/>
          <w:b/>
          <w:bCs/>
          <w:sz w:val="22"/>
          <w:szCs w:val="22"/>
          <w:u w:val="single"/>
          <w:rtl/>
        </w:rPr>
        <w:t>הסימן מוציא את הגזירה מהכח אל הפועל.</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אך יש להתבונן שאמנם לפי הרמב"ם זה מותר, אך האם יש דברים בגו? והמהר"ל כתב שאם אביי אמר לעולם יהא אדם רגיל וגו', בוודאי שיש דברים בגו. וב"באר הגולה" (באר השני, על גמ' זו בהוריות) אומר שאנשים חושבים שהסימנים בר"ה הוא כניחוש בעלמא ולו יהא שמותר מדוע בכלל להתעסק עם ניחושים? ואומר שדבר זה אינו, ומביא שהיו נוהגים לעשות חופה תחת כיפת השמים להורות שיפרו וירבו זרעם ככוכבי השמים לרוב, ומדוע עושים בכל התחלה סימנים? ואלא רואים אנו שירמי' הנביא אמר לברוך בן נריה שיקח את המגילה וישליך אותה לתוך נהר פרת "ואמרת ככה תשקע בבל", השלכת המגילה יהא כסימן על שקיעת בבל. וכן אלישע הניח הזרוע על הקשת ואמר ירה, ואמר שזה סימן לתשועת ה' "וחץ תשועה בארם". וכן עוד הרבה סימנים שעשו הנביאים על העתיד. ואומר שזה מיושב ע"י הרמב"ם שאמר שכל מה שיקרה לעם ישראל עשו האבות סימנים לכך. ודע כי כל גזירה בין לטוב ובין לרע אם עוד לא עשו כאן סימן לכך אפשר עוד לבטל, אבל אם יצא הגזירה אל פועל הדמיון כאילו ירדה לעולם המעשה ותהיה הגזירה מתקיימת.</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ולכן אנו עושים סימנים בר"ה, כי אם נגזרה עלינו שנה טובה וגזרות טובות, כדי שלא יפקפקו המקטרגים ויבטלוה, אנו עושים סימן ומביאים זאת לעולם המעשה שלא יוכלו יותר להתבטל. א"כ אין בין זה לנחש ולא כלום. הנחש אינו סיבה שיבוא עלי שנה טובה, אלא הכנה שתוחלט הגזרה לטובה.</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וכן בחידושי אגדות למהר"ל על הוריות. מסיים שם בדבריו "ויסתם פיהם של דוברי שקר המדברים על צדיקים עתק, על אביי צדיק, שחושבים דברים כמו ניחוש, ואין הדבר כן, וזו סימנא מילתא היא", שבאמת זה יסוד ובסיס שלא יוכלו לשנות זאת.</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והחיי אדם (כלל קלט) גם כיוון לטעם זה.</w:t>
      </w:r>
    </w:p>
    <w:p w:rsidR="00CA7C5C" w:rsidRDefault="00CA7C5C" w:rsidP="009F49E7">
      <w:pPr>
        <w:ind w:left="360"/>
        <w:jc w:val="center"/>
        <w:rPr>
          <w:rFonts w:cs="Fontext"/>
          <w:b/>
          <w:bCs/>
          <w:sz w:val="22"/>
          <w:szCs w:val="22"/>
          <w:u w:val="single"/>
          <w:rtl/>
        </w:rPr>
      </w:pPr>
    </w:p>
    <w:p w:rsidR="009F49E7" w:rsidRPr="00CA7C5C" w:rsidRDefault="009F49E7" w:rsidP="009F49E7">
      <w:pPr>
        <w:ind w:left="360"/>
        <w:jc w:val="center"/>
        <w:rPr>
          <w:rFonts w:cs="Fontext"/>
          <w:b/>
          <w:bCs/>
          <w:sz w:val="22"/>
          <w:szCs w:val="22"/>
          <w:u w:val="single"/>
          <w:rtl/>
        </w:rPr>
      </w:pPr>
      <w:r w:rsidRPr="00CA7C5C">
        <w:rPr>
          <w:rFonts w:cs="Fontext" w:hint="cs"/>
          <w:b/>
          <w:bCs/>
          <w:sz w:val="22"/>
          <w:szCs w:val="22"/>
          <w:u w:val="single"/>
          <w:rtl/>
        </w:rPr>
        <w:t>הסימנים שלנו הם כמו של האבות והנביאים?</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ובספר "מחולת המחניים" לר' ישראל דוד מרגליות תלמיד מובהק לחת"ס (הוא הוציא ספר נגד הרפורמים, ואחד הדברים שדן הוא על מה שהנהיגו הרפורמים לעשות החופות בבית הכנסת כמו הגויים, ואנו שמרנו על המנהג המובא ברמ"א, וזה היה אחד מההיכרים בין יהודים יראים לבין הרפורמים. וכתב בספרו על עניין זה ועל עוד שני דברים). ומאריך שם ומביא את המהר"ל שהסימן של חופה תחת כוכבי השמים מוציאים אל עולם המעשה את הגזרה הטובה שנגזרה על הזוג. אך מקשה, מי יאמר שגם אצלינו זה פועל, אולי רק האבות והנביאים שהיו מצווים בדבר ה' פעלו ע"י מעשים אלו?</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 xml:space="preserve">ומתרץ שרואים בשעה שדוד משח את שלמה בנו למלך אמר לרדת לנהר למשוח אותו, ובגמ' שזה היה כדי שמלוכת שלמה תהא מלכות נמשכת כנהר שאינו פוסק. וכן דוד ושלמה שנמשחו בקרן נמשכה מלכותם ושאול ויהוא שנמשחו בפך לא נמשכה מלכותם. ומבאר שאילו היה מושחים בקרן כסימן טוב זה היה קובע את הגזירה הטובה, ויתכן שלא היה ה' מקפיד על העבירה שלא מיחה את עמלק </w:t>
      </w:r>
      <w:r w:rsidRPr="00CA7C5C">
        <w:rPr>
          <w:rFonts w:cs="Fontext" w:hint="cs"/>
          <w:sz w:val="22"/>
          <w:szCs w:val="22"/>
          <w:rtl/>
        </w:rPr>
        <w:lastRenderedPageBreak/>
        <w:t>כי כבר נקבעה הגזירה בפועל שתימשך מלכותו. וכן אצל דוד היה ה' יכול להקפיד יותר אילו לא היה סימן טוב זה. ומכיון שאלו הסימנים לא מצאנו בכתוב למשוח אצל המעיין ובפך או בקרן, רואים מכאן שאפשר לקבוע זאת לבד.</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כתוב בתורה "רק השמר לך ושמור נפשך מאוד", ובגמ' (שבועות לו) שזה ל"ת ואזהרה למקלל את עצמו. ומדוע? האם יכול לקרות משהו עי"ז? וכן לקלל את האחר האם עושה רושם כלשהו? ומה לגבי ברכות, האם הם פועלים לטובה? ואלא, אם התורה כ"כ מקפידה על קללת עצמו או קללת חברו וקללת הדיין רואים מכאן שזה עושה רושם, ורואים שעקימת שפתיים של האדם עושה רושם וזה גם כמו סימן, שדבריו אלו הם סימן להוציא גזרה אל עולם המעשה. ואם עקימת שפתיים הוא כמו דיבור שרואים אנו שחרש מקדש ע"י עקימת שפתיים, א"כ הסימנים בר"ה בוודאי שעושים רושם וסימנא מילתא היא ועי"ז יקבעו הגזרות הטובות עלינו. ואת זה צריך לכווין בעת האכילה לקבוע סימן ואות לגזרות הטובות עלינו.</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ר' וועלוויל סטריקוב בספר "זר זהב" על ר"ה אומר, אדרבה, נחש היה נקרא אם האב חוזר לביתו ובנו שואלו האם מגיע עלינו שנה טובה, ועונה האב בוא נראה, אם יהיו מאכלים טובים וטעימים יהיה עלינו שנה טובה ואם לא - חלילה לא, זה היה נקרא ניחוש אך אצלנו האבא עונה, בוודאי שיבוא עלינו שנה טובה, בוא הביתה ותראה את המאכלים הטעימים שמסמנים לכך.</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ואין הוא הראשון שאומר זאת, כי גם המאירי ב"בית הבחירה" על הוריות מביא שבגמ' לא כתוב יה"ר אלא למחזי או למיכל, ורק לאחמ"כ הוסיפו את היה"ר כדי שלא יהיה חשש של נחש, כי אם היו רק אוכלים זה היה יכול להיתפס כנחש, וכשאומר יה"ר מתעורר לתשובה ומעש"ט ולתפילה. ומוסיף שאין האדם בוטח בסימנים שיביאו עליו שנה טובה אלא שהם יעוררו אותו לתשובה ולתפילה לבקש שנה טובה מאת ה'. וכן בשל"ה הק' מבאר שהעיקר בסימנים הוא חלק התפילה שבו.</w:t>
      </w:r>
    </w:p>
    <w:p w:rsidR="009F49E7" w:rsidRPr="00CA7C5C" w:rsidRDefault="009F49E7" w:rsidP="009F49E7">
      <w:pPr>
        <w:pStyle w:val="a3"/>
        <w:numPr>
          <w:ilvl w:val="0"/>
          <w:numId w:val="10"/>
        </w:numPr>
        <w:jc w:val="both"/>
        <w:rPr>
          <w:rFonts w:cs="Fontext"/>
          <w:sz w:val="22"/>
          <w:szCs w:val="22"/>
        </w:rPr>
      </w:pPr>
      <w:r w:rsidRPr="00CA7C5C">
        <w:rPr>
          <w:rFonts w:cs="Fontext" w:hint="cs"/>
          <w:sz w:val="22"/>
          <w:szCs w:val="22"/>
          <w:rtl/>
        </w:rPr>
        <w:t>אך כיון שמלכתחילה וע"פ הגמ' העיקר הוא למיכל ולמחזי בלא תפילה (וב"בעלזא" אכן לא נהגו לומר היה"ר) עלינו לבאר את ההיתר בעצם האכילה. וההיתר על האכילה עצמה הוא אכן כמו שביאר המהר"ל ובספר "מחולת המחניים" להוריד את השפע בפועל ולמנוע אפשרות של חרטה כביכול.</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וכמו שהחו"כ נכנסים לחדר יחוד "ברגל ימין", מדוע אין זה נחש ואמונה תפלה? כי אם היינו מתנים מראש שאם יכנס ברגל ימין יהיה המשך טוב ואם לא - לא יצליחו, זה היה אסור לפי הרמב"ם ומותר לפי הרד"ק כי מתיר להתנות מראש, אך אנו נכנסים ברגל ימין ולאחר שנעשה שמחים שזה סימן על המשך טוב.</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הרמ"א מביא את שתי הדעות ומסיים "וההולך בטוב ובוטח בה' חסד יסובבנו". מכאן שלדעת הרמ"א שאף ההיתר של הרד"ק לקבוע סימן מראש מהווה חוסר כלשהי במידת הביטחון. ובוודאי שלשמוח על סימן טוב וכמו שראינו ברמב"ם מותר.</w:t>
      </w:r>
    </w:p>
    <w:p w:rsidR="00CA7C5C" w:rsidRPr="00CA7C5C" w:rsidRDefault="00CA7C5C" w:rsidP="009F49E7">
      <w:pPr>
        <w:ind w:left="360"/>
        <w:jc w:val="center"/>
        <w:rPr>
          <w:rFonts w:cs="Fontext"/>
          <w:b/>
          <w:bCs/>
          <w:sz w:val="6"/>
          <w:szCs w:val="6"/>
          <w:u w:val="single"/>
          <w:rtl/>
        </w:rPr>
      </w:pPr>
    </w:p>
    <w:p w:rsidR="009F49E7" w:rsidRPr="00CA7C5C" w:rsidRDefault="009F49E7" w:rsidP="009F49E7">
      <w:pPr>
        <w:ind w:left="360"/>
        <w:jc w:val="center"/>
        <w:rPr>
          <w:rFonts w:cs="Fontext"/>
          <w:b/>
          <w:bCs/>
          <w:sz w:val="22"/>
          <w:szCs w:val="22"/>
          <w:rtl/>
        </w:rPr>
      </w:pPr>
      <w:r w:rsidRPr="00CA7C5C">
        <w:rPr>
          <w:rFonts w:cs="Fontext" w:hint="cs"/>
          <w:b/>
          <w:bCs/>
          <w:sz w:val="22"/>
          <w:szCs w:val="22"/>
          <w:u w:val="single"/>
          <w:rtl/>
        </w:rPr>
        <w:t>מיני קפידות ומנהגים שונים מבית סבתא</w:t>
      </w:r>
      <w:r w:rsidRPr="00CA7C5C">
        <w:rPr>
          <w:rFonts w:cs="Fontext" w:hint="cs"/>
          <w:b/>
          <w:bCs/>
          <w:sz w:val="22"/>
          <w:szCs w:val="22"/>
          <w:rtl/>
        </w:rPr>
        <w:t>.</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ישנם עניינים והרבה קפידות שעוברים במסורת משפחתית או קהילתית, כגו' שנוהגים לא לעבור אחד על השני, לא לפתוח מטריה, לא להסתובב בגרביים בלי מנעלים, ששני אנשים לא ילבישו מישהו יחד וכו'. והנה, אילו נמצא טעם טוב למנהג לא יהיה אכפת לנו מהו מקור המנהג, כי לדוג' לבישת מכנסיים זה המצאה של גוי וכולנו משתמשים עם זה כי זה נוח וטוב, וכן בכל המצאה שהיא. אם נמצא טעם טוב לרקוד עם מטאטא בחתונת הבן הצעיר למשפחה אין צורך במקור הנוהג. אבל כשאין שום הסבר לכך אלא חוק היא בלא טעם זה יהיה אסור אלא אם יוכיחו שזה פועל ומועיל או לחילופין מזיק.</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 xml:space="preserve">וב"דרכי תשובה" (סי' קעט) בשם תשובת "שערי שלמה" (סי' מז) שיש שאינם עושים מלאכה מסויימת כי אבותיהם לא הצליחו במלאכה זו וקיבלו עליהם ועל זרען שלא לעשות מלאכה זו. וכעין המובא ב"ספר חסידים" כמה וכמה צוואות לזרעו, כגו' לא יקרא אדם שם בנו לא יהודה ולא שמואל, שלא יגורו מזרעו בעיר מסויימת, ופעם היה אסיפה בוועד ארבע ארצות ואמר שם המהרש"א אני מזרע ר' יהודה </w:t>
      </w:r>
      <w:r w:rsidRPr="00CA7C5C">
        <w:rPr>
          <w:rFonts w:cs="Fontext" w:hint="cs"/>
          <w:sz w:val="22"/>
          <w:szCs w:val="22"/>
          <w:rtl/>
        </w:rPr>
        <w:lastRenderedPageBreak/>
        <w:t>החסיד ואני שמי שמואל ושם אבי יהודה. כלומר שלא התקיים צוואתו זו.</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ומונה שם בשערי שלמה שיש משפחות שאינם נוטעים עצים, יש שאינם אוכלים לחם שחור בר"ח, ויש שאינם נותנים לאחר מנר שלהם במוצ"ש, יש שאין קונים בניסן מטאטא חדש, בר"ה יש שלא קונים מהאליה (למרות שאיננו אוכלים אחוריים, האליה מותרת כדי להוציא מליבם של אפיקורסים שהאליה חלב כי מקטירים זאת על המזבח) מפני שהוא זנב. יש מקפידים שלא לכתוב במוצ"ש. ומאריך שם שעל כל הדברים האלו יש הסברים וע"כ אין צורך לברר את המקור ומותר.</w:t>
      </w:r>
    </w:p>
    <w:p w:rsidR="00CA7C5C" w:rsidRPr="00CA7C5C" w:rsidRDefault="00CA7C5C" w:rsidP="009F49E7">
      <w:pPr>
        <w:ind w:left="360"/>
        <w:jc w:val="center"/>
        <w:rPr>
          <w:rFonts w:cs="Fontext"/>
          <w:b/>
          <w:bCs/>
          <w:sz w:val="6"/>
          <w:szCs w:val="6"/>
          <w:u w:val="single"/>
          <w:rtl/>
        </w:rPr>
      </w:pPr>
    </w:p>
    <w:p w:rsidR="009F49E7" w:rsidRPr="00CA7C5C" w:rsidRDefault="009F49E7" w:rsidP="009F49E7">
      <w:pPr>
        <w:ind w:left="360"/>
        <w:jc w:val="center"/>
        <w:rPr>
          <w:rFonts w:cs="Fontext"/>
          <w:b/>
          <w:bCs/>
          <w:sz w:val="22"/>
          <w:szCs w:val="22"/>
          <w:u w:val="single"/>
          <w:rtl/>
        </w:rPr>
      </w:pPr>
      <w:r w:rsidRPr="00CA7C5C">
        <w:rPr>
          <w:rFonts w:cs="Fontext" w:hint="cs"/>
          <w:b/>
          <w:bCs/>
          <w:sz w:val="22"/>
          <w:szCs w:val="22"/>
          <w:u w:val="single"/>
          <w:rtl/>
        </w:rPr>
        <w:t>ה"תרומת הדשן" נמנע מלכתוב במוצ"ש.</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וכגו' לכתוב במוצ"ש ע"פ מה שכתוב ב"לקט יושר" שרבו ה"תרומת הדשן" לא כתב במוצ"ש משום סכנה. כי היה פעם סופר שכתב סת"ם במוצ"ש, התיישב לידו איש והציע לסייע לו לכתוב, התחיל הלה לכתוב במהירות הבזק וביקש עוד ועוד יריעות של קלף עד שנגמר לו הכל ולבסוף המיתו במיתה משונה.</w:t>
      </w:r>
    </w:p>
    <w:p w:rsidR="00CA7C5C" w:rsidRPr="00CA7C5C" w:rsidRDefault="00CA7C5C" w:rsidP="009F49E7">
      <w:pPr>
        <w:ind w:left="360"/>
        <w:jc w:val="center"/>
        <w:rPr>
          <w:rFonts w:cs="Fontext"/>
          <w:b/>
          <w:bCs/>
          <w:sz w:val="6"/>
          <w:szCs w:val="6"/>
          <w:u w:val="single"/>
          <w:rtl/>
        </w:rPr>
      </w:pPr>
    </w:p>
    <w:p w:rsidR="009F49E7" w:rsidRPr="00CA7C5C" w:rsidRDefault="009F49E7" w:rsidP="009F49E7">
      <w:pPr>
        <w:ind w:left="360"/>
        <w:jc w:val="center"/>
        <w:rPr>
          <w:rFonts w:cs="Fontext"/>
          <w:b/>
          <w:bCs/>
          <w:sz w:val="22"/>
          <w:szCs w:val="22"/>
          <w:u w:val="single"/>
          <w:rtl/>
        </w:rPr>
      </w:pPr>
      <w:r w:rsidRPr="00CA7C5C">
        <w:rPr>
          <w:rFonts w:cs="Fontext" w:hint="cs"/>
          <w:b/>
          <w:bCs/>
          <w:sz w:val="22"/>
          <w:szCs w:val="22"/>
          <w:u w:val="single"/>
          <w:rtl/>
        </w:rPr>
        <w:t>יש שנמנעו מפעולות שמזכירים מיתה או אבלות.</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וכן שלא לעבור על ילד, מביא בספר "שמירת הגוף והנפש", כמה השערות על זה, למשל, כשמקברים מת עוברים עליו מצד לצד כדי לטפל בו, ומכיון שזה מזכיר ענין של מת זה דומה למה שכתוב בשו"ע שאבל לא ילבש הבגד עם הקריעה אחרי ה'שבעה'. ולכן גם לא מלבישים שני אנשים ילד כי מזכיר הטיפול במת. וכן להסתובב בלי מנעלים שמזכיר אבלות.</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אחרים אמרו שלעבור על ילד זה פשוט סכנה. לפי"ז אסור גם לחזור. ובפרט האמונה התפלה שאם עבר הוא לא יגדל אסור בוודאי לחזור בחזרה כדי לתקן זאת.</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וב"חוות יאיר" (סי' רלד) (הוא הראשון שדן באלו מנהגי הסבתא), כותב שעניינים אלו היו כבר בימי התנאים. ומביא מה שכתוב במשנה שמותר לצאת עם ביצת החרגול ושן של שועל שעוזר להירדם או להתעורר וכדו', והוכח שסגולות אלו מסייעים. ומסיים שם, ולענין הלכה למעשה נראה שכל מה שנתפשט אצל הנשים.. הנח לישראל דמסתמא כבר נודעו בנסיון והורו להם להתיר. וכן אין לאסור מה שמקיפין לילד שאחזו חמה שטרם נראו האבעבעות מקיפין את אפו ופיו עם טבעת שהורידו מאצבע המת, וכן כל כהאי גוונא.</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ואם יש הסבר למנהג ברור שזה מותר, אבל אף אם אין הסבר ניתן לסמוך שבוודאי כיון שנהגו כך לדורות הרי זה מועיל. ובגמ' שמי שזב דם מאפו יבוא כהן ששמו לוי ויכתוב לוי למפרע, ואע"פ שאין לכך הסבר נסמוך שהוכיח את עצמו כמועיל.</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 xml:space="preserve">ואם נראה שלהקיף טבעת לאבעבעות אינו מועיל ואף אין לו הסבר - יהא זה אסור. וכמו לומר שחתול שחור הוא חוסר מזל למרות שמעולם לא הוכח, או צבי הפסיקו בדרך, אין לזה הסבר ולא נודע שזה כך </w:t>
      </w:r>
      <w:r w:rsidRPr="00CA7C5C">
        <w:rPr>
          <w:rFonts w:cs="Fontext"/>
          <w:sz w:val="22"/>
          <w:szCs w:val="22"/>
          <w:rtl/>
        </w:rPr>
        <w:t>–</w:t>
      </w:r>
      <w:r w:rsidRPr="00CA7C5C">
        <w:rPr>
          <w:rFonts w:cs="Fontext" w:hint="cs"/>
          <w:sz w:val="22"/>
          <w:szCs w:val="22"/>
          <w:rtl/>
        </w:rPr>
        <w:t xml:space="preserve"> אסור.</w:t>
      </w:r>
    </w:p>
    <w:p w:rsidR="00CA7C5C" w:rsidRDefault="00CA7C5C" w:rsidP="009F49E7">
      <w:pPr>
        <w:ind w:left="360"/>
        <w:jc w:val="center"/>
        <w:rPr>
          <w:rFonts w:cs="Fontext"/>
          <w:b/>
          <w:bCs/>
          <w:sz w:val="22"/>
          <w:szCs w:val="22"/>
          <w:u w:val="single"/>
          <w:rtl/>
        </w:rPr>
      </w:pPr>
    </w:p>
    <w:p w:rsidR="009F49E7" w:rsidRPr="00CA7C5C" w:rsidRDefault="009F49E7" w:rsidP="009F49E7">
      <w:pPr>
        <w:ind w:left="360"/>
        <w:jc w:val="center"/>
        <w:rPr>
          <w:rFonts w:cs="Fontext"/>
          <w:b/>
          <w:bCs/>
          <w:sz w:val="22"/>
          <w:szCs w:val="22"/>
          <w:rtl/>
        </w:rPr>
      </w:pPr>
      <w:r w:rsidRPr="00CA7C5C">
        <w:rPr>
          <w:rFonts w:cs="Fontext" w:hint="cs"/>
          <w:b/>
          <w:bCs/>
          <w:sz w:val="22"/>
          <w:szCs w:val="22"/>
          <w:u w:val="single"/>
          <w:rtl/>
        </w:rPr>
        <w:t>לאכול בשר בער"ש להרגיל המעיים.</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בבעלזא נהגו לאכול בשרי בער"ש, והטעם שתחילת וסת חולה מעיים, ומכיון שלא אכלו כל השבוע בשר עלול להיות קשה למעיים אכילת הבשר בשבת וע"כ מתרגלים בער"ש.</w:t>
      </w:r>
    </w:p>
    <w:p w:rsidR="00CA7C5C" w:rsidRDefault="00CA7C5C" w:rsidP="009F49E7">
      <w:pPr>
        <w:ind w:left="360"/>
        <w:jc w:val="center"/>
        <w:rPr>
          <w:rFonts w:cs="Fontext"/>
          <w:b/>
          <w:bCs/>
          <w:sz w:val="22"/>
          <w:szCs w:val="22"/>
          <w:u w:val="single"/>
          <w:rtl/>
        </w:rPr>
      </w:pPr>
    </w:p>
    <w:p w:rsidR="009F49E7" w:rsidRPr="00CA7C5C" w:rsidRDefault="009F49E7" w:rsidP="009F49E7">
      <w:pPr>
        <w:ind w:left="360"/>
        <w:jc w:val="center"/>
        <w:rPr>
          <w:rFonts w:cs="Fontext"/>
          <w:b/>
          <w:bCs/>
          <w:sz w:val="22"/>
          <w:szCs w:val="22"/>
          <w:u w:val="single"/>
          <w:rtl/>
        </w:rPr>
      </w:pPr>
      <w:r w:rsidRPr="00CA7C5C">
        <w:rPr>
          <w:rFonts w:cs="Fontext" w:hint="cs"/>
          <w:b/>
          <w:bCs/>
          <w:sz w:val="22"/>
          <w:szCs w:val="22"/>
          <w:u w:val="single"/>
          <w:rtl/>
        </w:rPr>
        <w:t>הסברים יצירתיים אצל יהודת ספרד.</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 xml:space="preserve">אצל יהדות ספרד הדמיון רחב יותר ומצאנו הסברים גם על הדברים היותר מוזרים. וכך כותב ב"רב פעלים" הבן אש חי (יו"ד ח"ב סי' כט). פה עירנו בגדד יש מנהג שאחר שתלד האשה מביאים שיפוד של ברזל ותוחבין בו שתי רגליים של תרנגול ועוד 7 בצלים וחתיכת מטלית שצבוע במי אסתית שקורין בערבי ניר, ומניחים בזווית מיטתה של היולדת וכך נהגה אמו וסבתו וכל אשה יולדת. והנה, אצלנו באשכנז, התירו בקושי את השמות וכדו', אך הוא כותב שיודע שמנהג זה מנהג קדמון ונוהגים בו הכל. ולשאלת החקרן על כך ועל עוד דברים אם יש בהם ניחוש. משיב שבתוספתא בשבת מונה בין הדוגמאות "הפוקק את החלון בסירא, קושר ברזל בכרעי המיטה וכו' הרי זה מדרכי האמורי". ובחסדי דוד שאלו הדברים היו האמוריים עושים לשמירה ליולדת, פוקק בסירא היו מביאין קוצים כדי שהשדים ידקרו בהם כשנכנסים מהחלון, וכן הברזל כעין חרב לשמירה. וכותב שם המהר"ל </w:t>
      </w:r>
      <w:r w:rsidRPr="00CA7C5C">
        <w:rPr>
          <w:rFonts w:cs="Fontext" w:hint="cs"/>
          <w:sz w:val="22"/>
          <w:szCs w:val="22"/>
          <w:rtl/>
        </w:rPr>
        <w:lastRenderedPageBreak/>
        <w:t>שהגמ' בפרק במה אשה אינה מביאה את הפרקים הללו של התוספתא אלא רק כמה דברים בודדים, ומביא מהרשב"א (תשו' ח"א ס' קסו, סי' תיג, ובסי' תתכה) שהגמ' אסרה רק הדברים הללו ושאר הדברים השנויים בתוספתא אין לנו לאוסרן והוי דלא כהלכתא. ואומר החיד"א (שיעורי ברכות סי' קעט ביו"ד), שעם הזמן מצאו הסברים על דברים אלו או שנוכחו לדעת שזה מועיל וממילא התירו זאת.</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כי היסוד של איסור ניחוש הוא לפעול ע"פ שכל ולא להאמין באמונות תפלות, אבל כשרואים שהדבר פועל ומוכיח א"ע, אין צריך להבין זאת ומותר. אך המשתקת לעדשים וכדו' שאיננו מבינים ואף לא רואים שמועיל אסור.</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 xml:space="preserve">ומבאר מנהג השיפוד עם כרעי התרנגולת, שהשדים רגליהם נראות כמו כרעי תרנגולת. וכן בגיטין (פ' מי שאחזו) כשאשמדאי ישב על כסא שלמה אמרו חכמים שאם אינו מוריד גרביים שלו סימן שהוא שד ורגליו ככרעי תרנגולת. וע"כ מרמזים לשדים שכבר קטעו את רגליהם של השדים שהקדימו ובאו לכאן ותקעו אותם בשיפוד של ברזל. ולגבי ז' הבצלים כי השדים באים בקבוצות של ז', וכנראה שיש להם עניין בבצל דווקא. (יש שלוקחים שום נגד שדים וזה טעות. כי היה כתוב בסידור שלוקחים את ה"קנייבלעך" לבית-החיים, והכוונה לילדים ואחרים הבינו קנאביל </w:t>
      </w:r>
      <w:r w:rsidRPr="00CA7C5C">
        <w:rPr>
          <w:rFonts w:cs="Fontext"/>
          <w:sz w:val="22"/>
          <w:szCs w:val="22"/>
          <w:rtl/>
        </w:rPr>
        <w:t>–</w:t>
      </w:r>
      <w:r w:rsidRPr="00CA7C5C">
        <w:rPr>
          <w:rFonts w:cs="Fontext" w:hint="cs"/>
          <w:sz w:val="22"/>
          <w:szCs w:val="22"/>
          <w:rtl/>
        </w:rPr>
        <w:t xml:space="preserve"> שום, ונפוץ המנהג לקחת שום כנגד שום). וצבע סטיס דומה לתכלת כי הם מפחדים מצבע זה. ועל שאר הדברים הנהוגים בבגדד כותב, שבליל ר"ח ניסן ובמוצאי פסח עושים טכס כעין מימונה שעושים הספרדים שמכניסים חלב בעששיות ותולים שיבולים ודשאים ומניחים על השולחן מטבעות וכסף וזהב ואוכלין תבשילים עם דבש וכדו' זה כמו הסימנא טבא שאנו עושים בר"ה. </w:t>
      </w:r>
      <w:r w:rsidRPr="00CA7C5C">
        <w:rPr>
          <w:rFonts w:cs="Fontext" w:hint="cs"/>
          <w:b/>
          <w:bCs/>
          <w:sz w:val="22"/>
          <w:szCs w:val="22"/>
          <w:rtl/>
        </w:rPr>
        <w:t>ע"כ נראה שכל המנהגים הנעשים בעירנו הכל נכלל בכלל סימנא מילתא ואין בהם איסור ניחוש.</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רואים שלמרות שהרמב"ם מחמיר ואוסר, לא ממהרים לבטל את המנהגים המקובלים בתפוצות ישראל ומנסים ליישב בכל אופן.</w:t>
      </w:r>
    </w:p>
    <w:p w:rsidR="009F49E7" w:rsidRPr="00CA7C5C" w:rsidRDefault="009F49E7" w:rsidP="009F49E7">
      <w:pPr>
        <w:ind w:left="360"/>
        <w:jc w:val="center"/>
        <w:rPr>
          <w:rFonts w:cs="Fontext"/>
          <w:b/>
          <w:bCs/>
          <w:sz w:val="22"/>
          <w:szCs w:val="22"/>
          <w:u w:val="single"/>
          <w:rtl/>
        </w:rPr>
      </w:pPr>
      <w:r w:rsidRPr="00CA7C5C">
        <w:rPr>
          <w:rFonts w:cs="Fontext" w:hint="cs"/>
          <w:b/>
          <w:bCs/>
          <w:sz w:val="22"/>
          <w:szCs w:val="22"/>
          <w:u w:val="single"/>
          <w:rtl/>
        </w:rPr>
        <w:t xml:space="preserve">לא לפתוח מטריה בבית </w:t>
      </w:r>
      <w:r w:rsidRPr="00CA7C5C">
        <w:rPr>
          <w:rFonts w:cs="Fontext"/>
          <w:b/>
          <w:bCs/>
          <w:sz w:val="22"/>
          <w:szCs w:val="22"/>
          <w:u w:val="single"/>
          <w:rtl/>
        </w:rPr>
        <w:t>–</w:t>
      </w:r>
      <w:r w:rsidRPr="00CA7C5C">
        <w:rPr>
          <w:rFonts w:cs="Fontext" w:hint="cs"/>
          <w:b/>
          <w:bCs/>
          <w:sz w:val="22"/>
          <w:szCs w:val="22"/>
          <w:u w:val="single"/>
          <w:rtl/>
        </w:rPr>
        <w:t xml:space="preserve"> חשש ע"ז.</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בעיתון "קהילות" כתב ר' דוד נחמן רוטנר בן ר' אהרן מרדכי רוטנר, שאל את אביו על הקפידא שלא לפתוח מטריה בבית, וענהו שאין לזה שום מקור אצלנו והמקור אצל הגויים בע"ז ממש, כי לפתוח מטריה זה כמו להגן מפני השמש והשמש זה הע"ז שלהם, ומטריה עצמה זה בזיון אחד, ולהיכנס תחת הגג זה גם בזיון אחד, אך שניהם יחד זה כבר בזיון כפול. יוצא שאם אדם לא ירשה לבנו לפתוח מטריה סתם שלא ישבר כלי הבית וכדו' זה מותר, ומתוך האמונה התפלה כי כך מקובל המנהג - אסור.</w:t>
      </w:r>
    </w:p>
    <w:p w:rsidR="00CA7C5C" w:rsidRDefault="00CA7C5C" w:rsidP="009F49E7">
      <w:pPr>
        <w:ind w:left="360"/>
        <w:jc w:val="center"/>
        <w:rPr>
          <w:rFonts w:cs="Fontext"/>
          <w:b/>
          <w:bCs/>
          <w:sz w:val="22"/>
          <w:szCs w:val="22"/>
          <w:u w:val="single"/>
          <w:rtl/>
        </w:rPr>
      </w:pPr>
    </w:p>
    <w:p w:rsidR="009F49E7" w:rsidRPr="00CA7C5C" w:rsidRDefault="009F49E7" w:rsidP="009F49E7">
      <w:pPr>
        <w:ind w:left="360"/>
        <w:jc w:val="center"/>
        <w:rPr>
          <w:rFonts w:cs="Fontext"/>
          <w:b/>
          <w:bCs/>
          <w:sz w:val="22"/>
          <w:szCs w:val="22"/>
          <w:u w:val="single"/>
          <w:rtl/>
        </w:rPr>
      </w:pPr>
      <w:r w:rsidRPr="00CA7C5C">
        <w:rPr>
          <w:rFonts w:cs="Fontext" w:hint="cs"/>
          <w:b/>
          <w:bCs/>
          <w:sz w:val="22"/>
          <w:szCs w:val="22"/>
          <w:u w:val="single"/>
          <w:rtl/>
        </w:rPr>
        <w:t xml:space="preserve">לא לתפור בגד המלובש </w:t>
      </w:r>
      <w:r w:rsidRPr="00CA7C5C">
        <w:rPr>
          <w:rFonts w:cs="Fontext"/>
          <w:b/>
          <w:bCs/>
          <w:sz w:val="22"/>
          <w:szCs w:val="22"/>
          <w:u w:val="single"/>
          <w:rtl/>
        </w:rPr>
        <w:t>–</w:t>
      </w:r>
      <w:r w:rsidRPr="00CA7C5C">
        <w:rPr>
          <w:rFonts w:cs="Fontext" w:hint="cs"/>
          <w:b/>
          <w:bCs/>
          <w:sz w:val="22"/>
          <w:szCs w:val="22"/>
          <w:u w:val="single"/>
          <w:rtl/>
        </w:rPr>
        <w:t xml:space="preserve"> המקור בספה"ק.</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וכן שאלו על הקפידה לא לתפור בגד הלבוש על האדם, אמר שזה כתוב בפירוש ב"כף החיים" (יו"ד סעי' יז אות ריב) שהמקור מהאר"י הק' שהתופר בגדיו בשעה שהוא מלובש קשה לשכחה, ובהגהות מהר"י צמח הוסיף שאם נחוץ לו לתפור ע"ע איזה דבר ילעוס חוט בשעה שתופר. ועוד מוקדם מכך מצאנו ב"מחזור ויטרי", התופר בגדיו נותן קיסם לתוך פיו מפני שקשה לשכחה.</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וכל מה שקשה לשכחה זה עניין אחר לגמרי. בוודאי איננו עושים זאת משום נחש אלא כי כתוב בתורה השמר לך ושמור נפשך מאוד פן תשכח, ור' חיים קנייבסקי כתב ספר זכרון עם 103 דברים שעלינו להיזהר בהם ואשר קבלה בידינו שפעולות אלו קשים לשכחה.</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ובספר "מטעמים" כתב שהטעם שלא לתפור בגד המלובש הוא כמו שלא להלביש שני אנשים, כי זה כמו תפירת התכריכים על המת בשעה שלבוש בהם. ואם אין ברירה לועס חוט להדגיש את היותו חי.</w:t>
      </w:r>
    </w:p>
    <w:p w:rsidR="009F49E7" w:rsidRPr="00CA7C5C" w:rsidRDefault="009F49E7" w:rsidP="009F49E7">
      <w:pPr>
        <w:ind w:left="360"/>
        <w:jc w:val="center"/>
        <w:rPr>
          <w:rFonts w:cs="Fontext"/>
          <w:b/>
          <w:bCs/>
          <w:sz w:val="22"/>
          <w:szCs w:val="22"/>
          <w:u w:val="single"/>
          <w:rtl/>
        </w:rPr>
      </w:pPr>
      <w:r w:rsidRPr="00CA7C5C">
        <w:rPr>
          <w:rFonts w:cs="Fontext" w:hint="cs"/>
          <w:b/>
          <w:bCs/>
          <w:sz w:val="22"/>
          <w:szCs w:val="22"/>
          <w:u w:val="single"/>
          <w:rtl/>
        </w:rPr>
        <w:t xml:space="preserve">לעבור מעל אדם </w:t>
      </w:r>
      <w:r w:rsidRPr="00CA7C5C">
        <w:rPr>
          <w:rFonts w:cs="Fontext"/>
          <w:b/>
          <w:bCs/>
          <w:sz w:val="22"/>
          <w:szCs w:val="22"/>
          <w:u w:val="single"/>
          <w:rtl/>
        </w:rPr>
        <w:t>–</w:t>
      </w:r>
      <w:r w:rsidRPr="00CA7C5C">
        <w:rPr>
          <w:rFonts w:cs="Fontext" w:hint="cs"/>
          <w:b/>
          <w:bCs/>
          <w:sz w:val="22"/>
          <w:szCs w:val="22"/>
          <w:u w:val="single"/>
          <w:rtl/>
        </w:rPr>
        <w:t xml:space="preserve"> ביזוי וזלזול בכבודו.</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 xml:space="preserve">ר' מנשה קליין בספרו "משנה הלכות" נשאל לעבור על ילד או אפי' אדם גדול, וכותב שאפי' לעבור מעל רגלי האדם אסור. ונראה לו שזה גמ' (עירובין סד) ובב"מ, מעשה ברבן כגמליאל שהיה רכוב על החמור אמר טול גלוסקי וגו'. באותה שעה למדנו שאין מעבירין על האוכלים. וברש"י בב"מ שאין הכוונה שלא לדרוך על אוכלים אלא אפי' לעבור ליד, כי צריך להגביהם, ובמאירי מבאר משום ביזיון אוכלין, ואע"פ שלא מדברים מלדרוס אלא לעבור ליד, לפי"ז אומר ר' מנשה לעבור על האדם כ"ש שזה בזיון, ונראה כ"פוסע על </w:t>
      </w:r>
      <w:r w:rsidRPr="00CA7C5C">
        <w:rPr>
          <w:rFonts w:cs="Fontext" w:hint="cs"/>
          <w:sz w:val="22"/>
          <w:szCs w:val="22"/>
          <w:rtl/>
        </w:rPr>
        <w:lastRenderedPageBreak/>
        <w:t>ראשי עם קודש". ואכן אצל האדמו"ר מבעלזא ז"ל מי שעמד בעת עריכת השולחם בגובה מעל שאר האנשים ציווהו מיד לרדת, כי זה בזיון וזלזול בכבוד האדם לעבור מעליו ולפסוע מעל יהודי אחר.</w:t>
      </w:r>
    </w:p>
    <w:p w:rsidR="00CA7C5C" w:rsidRPr="00CA7C5C" w:rsidRDefault="00CA7C5C" w:rsidP="009F49E7">
      <w:pPr>
        <w:ind w:left="360"/>
        <w:jc w:val="center"/>
        <w:rPr>
          <w:rFonts w:cs="Fontext"/>
          <w:b/>
          <w:bCs/>
          <w:sz w:val="20"/>
          <w:szCs w:val="20"/>
          <w:u w:val="single"/>
          <w:rtl/>
        </w:rPr>
      </w:pPr>
    </w:p>
    <w:p w:rsidR="009F49E7" w:rsidRPr="00CA7C5C" w:rsidRDefault="009F49E7" w:rsidP="009F49E7">
      <w:pPr>
        <w:ind w:left="360"/>
        <w:jc w:val="center"/>
        <w:rPr>
          <w:rFonts w:cs="Fontext"/>
          <w:b/>
          <w:bCs/>
          <w:sz w:val="22"/>
          <w:szCs w:val="22"/>
          <w:u w:val="single"/>
          <w:rtl/>
        </w:rPr>
      </w:pPr>
      <w:r w:rsidRPr="00CA7C5C">
        <w:rPr>
          <w:rFonts w:cs="Fontext" w:hint="cs"/>
          <w:b/>
          <w:bCs/>
          <w:sz w:val="22"/>
          <w:szCs w:val="22"/>
          <w:u w:val="single"/>
          <w:rtl/>
        </w:rPr>
        <w:t xml:space="preserve">השקת כוסית </w:t>
      </w:r>
      <w:r w:rsidRPr="00CA7C5C">
        <w:rPr>
          <w:rFonts w:cs="Fontext"/>
          <w:b/>
          <w:bCs/>
          <w:sz w:val="22"/>
          <w:szCs w:val="22"/>
          <w:u w:val="single"/>
          <w:rtl/>
        </w:rPr>
        <w:t>–</w:t>
      </w:r>
      <w:r w:rsidRPr="00CA7C5C">
        <w:rPr>
          <w:rFonts w:cs="Fontext" w:hint="cs"/>
          <w:b/>
          <w:bCs/>
          <w:sz w:val="22"/>
          <w:szCs w:val="22"/>
          <w:u w:val="single"/>
          <w:rtl/>
        </w:rPr>
        <w:t xml:space="preserve"> מנהג מקובל עם הסברים שונים.</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יש מנהג הנפוץ אצל יהדות ספרד ועוד, להשיק כוסיות לחיים, וההסבר הידוע שכדי להפיג את החשש שחברו הרעיל את משקהו השיקו את המשקה של שתי הכוסיות (מל' השקה במקווה) שיתערבבו ביניהם ויסמוך שלא הכניס חברו רעל לכוסו.</w:t>
      </w:r>
    </w:p>
    <w:p w:rsidR="009F49E7" w:rsidRPr="00CA7C5C" w:rsidRDefault="009F49E7" w:rsidP="009F49E7">
      <w:pPr>
        <w:pStyle w:val="a3"/>
        <w:numPr>
          <w:ilvl w:val="0"/>
          <w:numId w:val="10"/>
        </w:numPr>
        <w:jc w:val="both"/>
        <w:rPr>
          <w:rFonts w:cs="Fontext"/>
          <w:sz w:val="22"/>
          <w:szCs w:val="22"/>
          <w:rtl/>
        </w:rPr>
      </w:pPr>
      <w:r w:rsidRPr="00CA7C5C">
        <w:rPr>
          <w:rFonts w:cs="Fontext" w:hint="cs"/>
          <w:sz w:val="22"/>
          <w:szCs w:val="22"/>
          <w:rtl/>
        </w:rPr>
        <w:t>וראיתי טעם שבשתיית יין ישנה הנאת כל החושים, הן טעם היין והן מראה היין המיוחד, הנאת ריח וגם מישוש יש, רק הנאת שמיעה אין שם, ע"כ בהשקת הכוסיות מספק הצליל הנשמע את התאווה הזאת שיהיה מושלם. כמובן שלנו יש כבר הנאת השמיעה ע"י הברכה שאנו מברכים.</w:t>
      </w:r>
    </w:p>
    <w:p w:rsidR="009F49E7" w:rsidRPr="00CA7C5C" w:rsidRDefault="009F49E7" w:rsidP="009F49E7">
      <w:pPr>
        <w:ind w:left="360"/>
        <w:jc w:val="center"/>
        <w:rPr>
          <w:rFonts w:cs="Fontext"/>
          <w:b/>
          <w:bCs/>
          <w:sz w:val="22"/>
          <w:szCs w:val="22"/>
          <w:u w:val="single"/>
          <w:rtl/>
        </w:rPr>
      </w:pPr>
    </w:p>
    <w:p w:rsidR="009F49E7" w:rsidRPr="00CA7C5C" w:rsidRDefault="009F49E7" w:rsidP="009F49E7">
      <w:pPr>
        <w:ind w:left="360"/>
        <w:jc w:val="center"/>
        <w:rPr>
          <w:rFonts w:cs="Fontext"/>
          <w:b/>
          <w:bCs/>
          <w:sz w:val="22"/>
          <w:szCs w:val="22"/>
          <w:u w:val="single"/>
          <w:rtl/>
        </w:rPr>
      </w:pPr>
      <w:r w:rsidRPr="00CA7C5C">
        <w:rPr>
          <w:rFonts w:cs="Fontext" w:hint="cs"/>
          <w:b/>
          <w:bCs/>
          <w:sz w:val="22"/>
          <w:szCs w:val="22"/>
          <w:u w:val="single"/>
          <w:rtl/>
        </w:rPr>
        <w:t>סיכום השיעור:</w:t>
      </w:r>
    </w:p>
    <w:p w:rsidR="009F49E7" w:rsidRPr="00CA7C5C" w:rsidRDefault="009F49E7" w:rsidP="009F49E7">
      <w:pPr>
        <w:pStyle w:val="a3"/>
        <w:numPr>
          <w:ilvl w:val="0"/>
          <w:numId w:val="10"/>
        </w:numPr>
        <w:contextualSpacing/>
        <w:jc w:val="both"/>
        <w:rPr>
          <w:rFonts w:cs="Fontext"/>
          <w:sz w:val="22"/>
          <w:szCs w:val="22"/>
        </w:rPr>
      </w:pPr>
      <w:r w:rsidRPr="00CA7C5C">
        <w:rPr>
          <w:rFonts w:cs="Fontext" w:hint="cs"/>
          <w:sz w:val="22"/>
          <w:szCs w:val="22"/>
          <w:rtl/>
        </w:rPr>
        <w:t>אם יש הסבר למעשה - זה מותר ואין צריך לברר המקור ואין בכך נחש.</w:t>
      </w:r>
    </w:p>
    <w:p w:rsidR="009F49E7" w:rsidRPr="00CA7C5C" w:rsidRDefault="009F49E7" w:rsidP="009F49E7">
      <w:pPr>
        <w:pStyle w:val="a3"/>
        <w:numPr>
          <w:ilvl w:val="0"/>
          <w:numId w:val="10"/>
        </w:numPr>
        <w:contextualSpacing/>
        <w:jc w:val="both"/>
        <w:rPr>
          <w:rFonts w:cs="Fontext"/>
          <w:sz w:val="22"/>
          <w:szCs w:val="22"/>
        </w:rPr>
      </w:pPr>
      <w:r w:rsidRPr="00CA7C5C">
        <w:rPr>
          <w:rFonts w:cs="Fontext" w:hint="cs"/>
          <w:sz w:val="22"/>
          <w:szCs w:val="22"/>
          <w:rtl/>
        </w:rPr>
        <w:t>אם אין הסבר אך הוכח שזה מועיל בוודאי שמותר. וכן אם הוכח שזזה מזיק אסור.</w:t>
      </w:r>
    </w:p>
    <w:p w:rsidR="009F49E7" w:rsidRPr="00CA7C5C" w:rsidRDefault="009F49E7" w:rsidP="009F49E7">
      <w:pPr>
        <w:pStyle w:val="a3"/>
        <w:numPr>
          <w:ilvl w:val="0"/>
          <w:numId w:val="10"/>
        </w:numPr>
        <w:contextualSpacing/>
        <w:jc w:val="both"/>
        <w:rPr>
          <w:rFonts w:cs="Fontext"/>
          <w:sz w:val="22"/>
          <w:szCs w:val="22"/>
        </w:rPr>
      </w:pPr>
      <w:r w:rsidRPr="00CA7C5C">
        <w:rPr>
          <w:rFonts w:cs="Fontext" w:hint="cs"/>
          <w:sz w:val="22"/>
          <w:szCs w:val="22"/>
          <w:rtl/>
        </w:rPr>
        <w:t>דברים מוזרים שאין להם שום הסבר. וכן דברים שתולה פעלו ע"פ הקורות אותו, צבי הפסיקו וכדו' - אסור.</w:t>
      </w:r>
    </w:p>
    <w:p w:rsidR="009F49E7" w:rsidRPr="00CA7C5C" w:rsidRDefault="009F49E7" w:rsidP="009F49E7">
      <w:pPr>
        <w:pStyle w:val="a3"/>
        <w:numPr>
          <w:ilvl w:val="0"/>
          <w:numId w:val="10"/>
        </w:numPr>
        <w:contextualSpacing/>
        <w:jc w:val="both"/>
        <w:rPr>
          <w:rFonts w:cs="Fontext"/>
          <w:sz w:val="22"/>
          <w:szCs w:val="22"/>
        </w:rPr>
      </w:pPr>
      <w:r w:rsidRPr="00CA7C5C">
        <w:rPr>
          <w:rFonts w:cs="Fontext" w:hint="cs"/>
          <w:sz w:val="22"/>
          <w:szCs w:val="22"/>
          <w:rtl/>
        </w:rPr>
        <w:t>לקבוע מראש סימן: לפי הרד"ק מותר. לפי הרמב"ם אסור.</w:t>
      </w:r>
    </w:p>
    <w:p w:rsidR="009F49E7" w:rsidRPr="00CA7C5C" w:rsidRDefault="009F49E7" w:rsidP="009F49E7">
      <w:pPr>
        <w:pStyle w:val="a3"/>
        <w:numPr>
          <w:ilvl w:val="0"/>
          <w:numId w:val="10"/>
        </w:numPr>
        <w:contextualSpacing/>
        <w:jc w:val="both"/>
        <w:rPr>
          <w:rFonts w:cs="Fontext"/>
          <w:sz w:val="22"/>
          <w:szCs w:val="22"/>
        </w:rPr>
      </w:pPr>
      <w:r w:rsidRPr="00CA7C5C">
        <w:rPr>
          <w:rFonts w:cs="Fontext" w:hint="cs"/>
          <w:sz w:val="22"/>
          <w:szCs w:val="22"/>
          <w:rtl/>
        </w:rPr>
        <w:t xml:space="preserve">לראות סימן טוב כהתחלה טובה בדברים שכבר היו </w:t>
      </w:r>
      <w:r w:rsidRPr="00CA7C5C">
        <w:rPr>
          <w:rFonts w:cs="Fontext"/>
          <w:sz w:val="22"/>
          <w:szCs w:val="22"/>
          <w:rtl/>
        </w:rPr>
        <w:t>–</w:t>
      </w:r>
      <w:r w:rsidRPr="00CA7C5C">
        <w:rPr>
          <w:rFonts w:cs="Fontext" w:hint="cs"/>
          <w:sz w:val="22"/>
          <w:szCs w:val="22"/>
          <w:rtl/>
        </w:rPr>
        <w:t xml:space="preserve"> לכו"ע מותר.</w:t>
      </w:r>
    </w:p>
    <w:p w:rsidR="009F49E7" w:rsidRDefault="009F49E7" w:rsidP="009F49E7">
      <w:pPr>
        <w:pStyle w:val="a3"/>
        <w:numPr>
          <w:ilvl w:val="0"/>
          <w:numId w:val="10"/>
        </w:numPr>
        <w:contextualSpacing/>
        <w:jc w:val="both"/>
        <w:rPr>
          <w:rFonts w:cs="Fontext"/>
          <w:sz w:val="22"/>
          <w:szCs w:val="22"/>
        </w:rPr>
      </w:pPr>
      <w:r w:rsidRPr="00CA7C5C">
        <w:rPr>
          <w:rFonts w:cs="Fontext" w:hint="cs"/>
          <w:sz w:val="22"/>
          <w:szCs w:val="22"/>
          <w:rtl/>
        </w:rPr>
        <w:t xml:space="preserve">לראות סימן רע כהתחלה רעה בדברים שכבר קרו </w:t>
      </w:r>
      <w:r w:rsidRPr="00CA7C5C">
        <w:rPr>
          <w:rFonts w:cs="Fontext"/>
          <w:sz w:val="22"/>
          <w:szCs w:val="22"/>
          <w:rtl/>
        </w:rPr>
        <w:t>–</w:t>
      </w:r>
      <w:r w:rsidRPr="00CA7C5C">
        <w:rPr>
          <w:rFonts w:cs="Fontext" w:hint="cs"/>
          <w:sz w:val="22"/>
          <w:szCs w:val="22"/>
          <w:rtl/>
        </w:rPr>
        <w:t xml:space="preserve"> לפי הט"ז בדברי הרמב"ם מותר.</w:t>
      </w:r>
    </w:p>
    <w:p w:rsidR="00CA7C5C" w:rsidRPr="00CA7C5C" w:rsidRDefault="00CA7C5C" w:rsidP="009F49E7">
      <w:pPr>
        <w:pStyle w:val="a3"/>
        <w:numPr>
          <w:ilvl w:val="0"/>
          <w:numId w:val="10"/>
        </w:numPr>
        <w:contextualSpacing/>
        <w:jc w:val="both"/>
        <w:rPr>
          <w:rFonts w:cs="Fontext"/>
          <w:sz w:val="22"/>
          <w:szCs w:val="22"/>
          <w:rtl/>
        </w:rPr>
      </w:pPr>
    </w:p>
    <w:p w:rsidR="009F49E7" w:rsidRPr="00B77494" w:rsidRDefault="009F49E7" w:rsidP="00B77494">
      <w:pPr>
        <w:ind w:left="360"/>
        <w:jc w:val="center"/>
        <w:rPr>
          <w:rFonts w:cs="Fontext"/>
          <w:sz w:val="22"/>
          <w:szCs w:val="22"/>
        </w:rPr>
      </w:pPr>
      <w:r w:rsidRPr="00B77494">
        <w:rPr>
          <w:rFonts w:cs="Fontext" w:hint="cs"/>
          <w:sz w:val="22"/>
          <w:szCs w:val="22"/>
          <w:rtl/>
        </w:rPr>
        <w:t>* * * ש ב  ת א  ט ב א * * *</w:t>
      </w:r>
    </w:p>
    <w:sectPr w:rsidR="009F49E7" w:rsidRPr="00B77494" w:rsidSect="00B92DE3">
      <w:footerReference w:type="default" r:id="rId9"/>
      <w:headerReference w:type="first" r:id="rId10"/>
      <w:footerReference w:type="first" r:id="rId11"/>
      <w:type w:val="continuous"/>
      <w:pgSz w:w="11906" w:h="16838"/>
      <w:pgMar w:top="284" w:right="282" w:bottom="426" w:left="567" w:header="397" w:footer="350" w:gutter="284"/>
      <w:cols w:num="2" w:space="569"/>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8E9" w:rsidRDefault="003B58E9" w:rsidP="00E66AD2">
      <w:r>
        <w:separator/>
      </w:r>
    </w:p>
  </w:endnote>
  <w:endnote w:type="continuationSeparator" w:id="0">
    <w:p w:rsidR="003B58E9" w:rsidRDefault="003B58E9" w:rsidP="00E6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ontext">
    <w:panose1 w:val="00000000000000000000"/>
    <w:charset w:val="B1"/>
    <w:family w:val="auto"/>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742" w:rsidRDefault="00242378" w:rsidP="001D469A">
    <w:pPr>
      <w:pStyle w:val="a4"/>
      <w:jc w:val="center"/>
    </w:pPr>
    <w:r>
      <w:rPr>
        <w:noProof/>
      </w:rPr>
      <w:pict>
        <v:rect id="_x0000_s1029" style="position:absolute;left:0;text-align:left;margin-left:264.7pt;margin-top:1.8pt;width:274pt;height:24.8pt;z-index:251659264" filled="f" stroked="f">
          <v:textbox style="mso-next-textbox:#_x0000_s1029">
            <w:txbxContent>
              <w:p w:rsidR="001C4742" w:rsidRPr="00210070" w:rsidRDefault="001C4742" w:rsidP="001C0511">
                <w:pPr>
                  <w:jc w:val="right"/>
                  <w:rPr>
                    <w:rFonts w:cs="Fontext"/>
                    <w:b/>
                    <w:bCs/>
                  </w:rPr>
                </w:pPr>
                <w:r>
                  <w:rPr>
                    <w:rFonts w:cs="Fontext"/>
                    <w:b/>
                    <w:bCs/>
                    <w:sz w:val="16"/>
                    <w:szCs w:val="16"/>
                    <w:rtl/>
                  </w:rPr>
                  <w:t xml:space="preserve">נ.ב. הקיצור נכתב תוך כדי </w:t>
                </w:r>
                <w:r w:rsidR="001C0511">
                  <w:rPr>
                    <w:rFonts w:cs="Fontext" w:hint="cs"/>
                    <w:b/>
                    <w:bCs/>
                    <w:sz w:val="16"/>
                    <w:szCs w:val="16"/>
                    <w:rtl/>
                  </w:rPr>
                  <w:t xml:space="preserve">שמיעת </w:t>
                </w:r>
                <w:r>
                  <w:rPr>
                    <w:rFonts w:cs="Fontext"/>
                    <w:b/>
                    <w:bCs/>
                    <w:sz w:val="16"/>
                    <w:szCs w:val="16"/>
                    <w:rtl/>
                  </w:rPr>
                  <w:t>השיעור, לכן נדרשת הבנת הקורא על 'שגיאות מי יבין'..</w:t>
                </w:r>
                <w:r w:rsidRPr="004B4602">
                  <w:rPr>
                    <w:rFonts w:cs="Fontext"/>
                    <w:b/>
                    <w:bCs/>
                    <w:sz w:val="16"/>
                    <w:szCs w:val="16"/>
                    <w:rtl/>
                  </w:rPr>
                  <w:t xml:space="preserve"> </w:t>
                </w:r>
              </w:p>
            </w:txbxContent>
          </v:textbox>
        </v:rect>
      </w:pict>
    </w:r>
    <w:r>
      <w:rPr>
        <w:noProof/>
      </w:rPr>
      <w:pict>
        <v:rect id="_x0000_s1033" style="position:absolute;left:0;text-align:left;margin-left:15.2pt;margin-top:6.25pt;width:203.75pt;height:13.85pt;z-index:251660288" filled="f" stroked="f">
          <v:textbox style="mso-next-textbox:#_x0000_s1033">
            <w:txbxContent>
              <w:p w:rsidR="001C4742" w:rsidRPr="00876CF0" w:rsidRDefault="001C4742" w:rsidP="00406EEB">
                <w:pPr>
                  <w:jc w:val="center"/>
                  <w:rPr>
                    <w:rFonts w:cs="Narkisim"/>
                    <w:b/>
                    <w:bCs/>
                    <w:sz w:val="10"/>
                    <w:szCs w:val="10"/>
                  </w:rPr>
                </w:pPr>
                <w:r w:rsidRPr="00257C19">
                  <w:rPr>
                    <w:rFonts w:cs="Narkisim" w:hint="cs"/>
                    <w:b/>
                    <w:bCs/>
                    <w:sz w:val="14"/>
                    <w:szCs w:val="14"/>
                    <w:rtl/>
                  </w:rPr>
                  <w:t>הגיליו</w:t>
                </w:r>
                <w:r w:rsidRPr="00257C19">
                  <w:rPr>
                    <w:rFonts w:cs="Narkisim" w:hint="eastAsia"/>
                    <w:b/>
                    <w:bCs/>
                    <w:sz w:val="14"/>
                    <w:szCs w:val="14"/>
                    <w:rtl/>
                  </w:rPr>
                  <w:t>ן</w:t>
                </w:r>
                <w:r w:rsidRPr="00257C19">
                  <w:rPr>
                    <w:rFonts w:cs="Narkisim" w:hint="cs"/>
                    <w:b/>
                    <w:bCs/>
                    <w:sz w:val="14"/>
                    <w:szCs w:val="14"/>
                    <w:rtl/>
                  </w:rPr>
                  <w:t xml:space="preserve"> טעון גנוזה !</w:t>
                </w:r>
                <w:r>
                  <w:rPr>
                    <w:rFonts w:cs="Narkisim" w:hint="cs"/>
                    <w:b/>
                    <w:bCs/>
                    <w:sz w:val="14"/>
                    <w:szCs w:val="14"/>
                    <w:rtl/>
                  </w:rPr>
                  <w:t xml:space="preserve">                 </w:t>
                </w:r>
                <w:r w:rsidRPr="00876CF0">
                  <w:rPr>
                    <w:rFonts w:cs="Narkisim" w:hint="cs"/>
                    <w:b/>
                    <w:bCs/>
                    <w:sz w:val="14"/>
                    <w:szCs w:val="14"/>
                    <w:rtl/>
                  </w:rPr>
                  <w:t xml:space="preserve"> הערות:</w:t>
                </w:r>
                <w:r>
                  <w:rPr>
                    <w:rFonts w:cs="Narkisim" w:hint="cs"/>
                    <w:b/>
                    <w:bCs/>
                    <w:sz w:val="14"/>
                    <w:szCs w:val="14"/>
                    <w:rtl/>
                  </w:rPr>
                  <w:t xml:space="preserve"> </w:t>
                </w:r>
                <w:r w:rsidRPr="00876CF0">
                  <w:rPr>
                    <w:rFonts w:cs="Narkisim"/>
                    <w:b/>
                    <w:bCs/>
                    <w:sz w:val="10"/>
                    <w:szCs w:val="10"/>
                  </w:rPr>
                  <w:t>yy5470@</w:t>
                </w:r>
                <w:r>
                  <w:rPr>
                    <w:rFonts w:cs="Narkisim" w:hint="cs"/>
                    <w:b/>
                    <w:bCs/>
                    <w:sz w:val="10"/>
                    <w:szCs w:val="10"/>
                  </w:rPr>
                  <w:t>G</w:t>
                </w:r>
                <w:r w:rsidRPr="00876CF0">
                  <w:rPr>
                    <w:rFonts w:cs="Narkisim"/>
                    <w:b/>
                    <w:bCs/>
                    <w:sz w:val="10"/>
                    <w:szCs w:val="10"/>
                  </w:rPr>
                  <w:t>mail.com</w:t>
                </w:r>
              </w:p>
            </w:txbxContent>
          </v:textbox>
          <w10:wrap anchorx="page"/>
        </v:rect>
      </w:pict>
    </w:r>
    <w:fldSimple w:instr=" PAGE   \* MERGEFORMAT ">
      <w:r w:rsidR="00E1157D" w:rsidRPr="00E1157D">
        <w:rPr>
          <w:rFonts w:cs="Calibri"/>
          <w:noProof/>
          <w:rtl/>
          <w:lang w:val="he-IL"/>
        </w:rPr>
        <w:t>13</w:t>
      </w:r>
    </w:fldSimple>
  </w:p>
  <w:p w:rsidR="001C4742" w:rsidRDefault="001C4742">
    <w:r>
      <w:rPr>
        <w:rFonts w:hint="cs"/>
        <w:rtl/>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742" w:rsidRPr="0065051A" w:rsidRDefault="00242378" w:rsidP="00454333">
    <w:pPr>
      <w:pStyle w:val="a4"/>
      <w:jc w:val="center"/>
      <w:rPr>
        <w:sz w:val="16"/>
        <w:szCs w:val="16"/>
        <w:rtl/>
      </w:rPr>
    </w:pPr>
    <w:r w:rsidRPr="00242378">
      <w:rPr>
        <w:noProof/>
        <w:rtl/>
      </w:rPr>
      <w:pict>
        <v:rect id="_x0000_s1025" style="position:absolute;left:0;text-align:left;margin-left:284.9pt;margin-top:-1.3pt;width:274pt;height:24.8pt;z-index:251658240" filled="f" stroked="f">
          <v:textbox style="mso-next-textbox:#_x0000_s1025">
            <w:txbxContent>
              <w:p w:rsidR="001C4742" w:rsidRPr="00210070" w:rsidRDefault="001C4742" w:rsidP="00454333">
                <w:pPr>
                  <w:jc w:val="right"/>
                  <w:rPr>
                    <w:rFonts w:cs="Fontext"/>
                    <w:b/>
                    <w:bCs/>
                  </w:rPr>
                </w:pPr>
                <w:r>
                  <w:rPr>
                    <w:rFonts w:cs="Fontext"/>
                    <w:b/>
                    <w:bCs/>
                    <w:sz w:val="16"/>
                    <w:szCs w:val="16"/>
                    <w:rtl/>
                  </w:rPr>
                  <w:t>נ.ב. הקיצור נכתב תוך כדי השיעור, לכן נדרשת הבנת הקורא על 'שגיאות מי יבין'..</w:t>
                </w:r>
                <w:r w:rsidRPr="004B4602">
                  <w:rPr>
                    <w:rFonts w:cs="Fontext"/>
                    <w:b/>
                    <w:bCs/>
                    <w:sz w:val="16"/>
                    <w:szCs w:val="16"/>
                    <w:rtl/>
                  </w:rPr>
                  <w:t xml:space="preserve"> </w:t>
                </w:r>
              </w:p>
            </w:txbxContent>
          </v:textbox>
        </v:rect>
      </w:pict>
    </w:r>
    <w:r w:rsidRPr="0065051A">
      <w:rPr>
        <w:sz w:val="16"/>
        <w:szCs w:val="16"/>
      </w:rPr>
      <w:fldChar w:fldCharType="begin"/>
    </w:r>
    <w:r w:rsidR="001C4742" w:rsidRPr="0065051A">
      <w:rPr>
        <w:sz w:val="16"/>
        <w:szCs w:val="16"/>
      </w:rPr>
      <w:instrText xml:space="preserve"> PAGE   \* MERGEFORMAT </w:instrText>
    </w:r>
    <w:r w:rsidRPr="0065051A">
      <w:rPr>
        <w:sz w:val="16"/>
        <w:szCs w:val="16"/>
      </w:rPr>
      <w:fldChar w:fldCharType="separate"/>
    </w:r>
    <w:r w:rsidR="00E1157D" w:rsidRPr="00E1157D">
      <w:rPr>
        <w:rFonts w:cs="Calibri"/>
        <w:noProof/>
        <w:sz w:val="16"/>
        <w:szCs w:val="16"/>
        <w:rtl/>
        <w:lang w:val="he-IL"/>
      </w:rPr>
      <w:t>1</w:t>
    </w:r>
    <w:r w:rsidRPr="0065051A">
      <w:rPr>
        <w:sz w:val="16"/>
        <w:szCs w:val="16"/>
      </w:rPr>
      <w:fldChar w:fldCharType="end"/>
    </w:r>
  </w:p>
  <w:p w:rsidR="001C4742" w:rsidRDefault="001C474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8E9" w:rsidRDefault="003B58E9" w:rsidP="00E66AD2">
      <w:r>
        <w:separator/>
      </w:r>
    </w:p>
  </w:footnote>
  <w:footnote w:type="continuationSeparator" w:id="0">
    <w:p w:rsidR="003B58E9" w:rsidRDefault="003B58E9" w:rsidP="00E6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742" w:rsidRDefault="00242378" w:rsidP="00E92CB0">
    <w:pPr>
      <w:keepLines/>
      <w:widowControl w:val="0"/>
      <w:tabs>
        <w:tab w:val="left" w:pos="10553"/>
      </w:tabs>
      <w:rPr>
        <w:rFonts w:cs="Fontext"/>
        <w:b/>
        <w:bCs/>
        <w:sz w:val="26"/>
        <w:szCs w:val="26"/>
        <w:rtl/>
      </w:rPr>
    </w:pPr>
    <w:r>
      <w:rPr>
        <w:rFonts w:cs="Fontext"/>
        <w:b/>
        <w:bCs/>
        <w:sz w:val="26"/>
        <w:szCs w:val="26"/>
        <w:rtl/>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4.45pt;margin-top:-7.6pt;width:227.75pt;height:46.9pt;z-index:251657216">
          <v:textbox style="mso-next-textbox:#_x0000_s1026">
            <w:txbxContent>
              <w:p w:rsidR="001C4742" w:rsidRPr="001F2F82" w:rsidRDefault="001C4742" w:rsidP="001F2F82">
                <w:pPr>
                  <w:spacing w:line="360" w:lineRule="auto"/>
                  <w:jc w:val="center"/>
                  <w:rPr>
                    <w:sz w:val="14"/>
                    <w:szCs w:val="14"/>
                    <w:rtl/>
                  </w:rPr>
                </w:pPr>
                <w:r w:rsidRPr="001F2F82">
                  <w:rPr>
                    <w:rStyle w:val="a6"/>
                    <w:rFonts w:hint="cs"/>
                    <w:sz w:val="22"/>
                    <w:szCs w:val="22"/>
                    <w:rtl/>
                  </w:rPr>
                  <w:t>לעי"נ הרה"ח ר' אשר ב"ר אברהם יהודא זצ"ל</w:t>
                </w:r>
              </w:p>
              <w:p w:rsidR="001C4742" w:rsidRPr="001F2F82" w:rsidRDefault="001C4742" w:rsidP="001F2F82">
                <w:pPr>
                  <w:spacing w:line="360" w:lineRule="auto"/>
                  <w:jc w:val="center"/>
                  <w:rPr>
                    <w:sz w:val="20"/>
                    <w:szCs w:val="20"/>
                  </w:rPr>
                </w:pPr>
                <w:r w:rsidRPr="001F2F82">
                  <w:rPr>
                    <w:rStyle w:val="a6"/>
                    <w:rFonts w:hint="cs"/>
                    <w:sz w:val="20"/>
                    <w:szCs w:val="20"/>
                    <w:rtl/>
                  </w:rPr>
                  <w:t>ולעי"נ מרת אסתר דרייזיל ע"ה בת הרה"ח  ר' שלו' זאב זצ"ל</w:t>
                </w:r>
              </w:p>
              <w:p w:rsidR="001C4742" w:rsidRPr="004B0428" w:rsidRDefault="001C4742" w:rsidP="00401897">
                <w:pPr>
                  <w:jc w:val="center"/>
                  <w:rPr>
                    <w:sz w:val="10"/>
                    <w:szCs w:val="10"/>
                  </w:rPr>
                </w:pPr>
              </w:p>
              <w:p w:rsidR="001C4742" w:rsidRPr="00593A82" w:rsidRDefault="001C4742" w:rsidP="00401897">
                <w:pPr>
                  <w:rPr>
                    <w:rStyle w:val="a6"/>
                    <w:rFonts w:cs="Times New Roman"/>
                    <w:b w:val="0"/>
                    <w:bCs w:val="0"/>
                    <w:color w:val="auto"/>
                    <w:sz w:val="24"/>
                  </w:rPr>
                </w:pPr>
              </w:p>
              <w:p w:rsidR="001C4742" w:rsidRPr="00401897" w:rsidRDefault="001C4742" w:rsidP="00454333">
                <w:pPr>
                  <w:jc w:val="center"/>
                  <w:rPr>
                    <w:rStyle w:val="a6"/>
                  </w:rPr>
                </w:pPr>
              </w:p>
            </w:txbxContent>
          </v:textbox>
          <w10:wrap anchorx="page"/>
        </v:shape>
      </w:pict>
    </w:r>
    <w:r w:rsidR="001C4742">
      <w:rPr>
        <w:rFonts w:cs="Fontext" w:hint="cs"/>
        <w:b/>
        <w:bCs/>
        <w:sz w:val="26"/>
        <w:szCs w:val="26"/>
        <w:rtl/>
      </w:rPr>
      <w:t xml:space="preserve">               </w:t>
    </w:r>
    <w:r w:rsidR="001C4742" w:rsidRPr="002C7B36">
      <w:rPr>
        <w:rFonts w:cs="Fontext"/>
        <w:b/>
        <w:bCs/>
        <w:sz w:val="26"/>
        <w:szCs w:val="26"/>
        <w:rtl/>
      </w:rPr>
      <w:t>סיכום שיעורים</w:t>
    </w:r>
    <w:r w:rsidR="001C4742" w:rsidRPr="002C7B36">
      <w:rPr>
        <w:rFonts w:cs="Fontext" w:hint="cs"/>
        <w:b/>
        <w:bCs/>
        <w:sz w:val="26"/>
        <w:szCs w:val="26"/>
        <w:rtl/>
      </w:rPr>
      <w:t xml:space="preserve"> פרשת </w:t>
    </w:r>
    <w:r w:rsidR="001C4742">
      <w:rPr>
        <w:rFonts w:cs="Fontext" w:hint="cs"/>
        <w:b/>
        <w:bCs/>
        <w:sz w:val="26"/>
        <w:szCs w:val="26"/>
        <w:rtl/>
      </w:rPr>
      <w:t>"</w:t>
    </w:r>
    <w:r w:rsidR="00E92CB0">
      <w:rPr>
        <w:rFonts w:cs="Fontext" w:hint="cs"/>
        <w:b/>
        <w:bCs/>
        <w:sz w:val="26"/>
        <w:szCs w:val="26"/>
        <w:rtl/>
      </w:rPr>
      <w:t>כי תצא</w:t>
    </w:r>
    <w:r w:rsidR="001C4742">
      <w:rPr>
        <w:rFonts w:cs="Fontext" w:hint="cs"/>
        <w:b/>
        <w:bCs/>
        <w:sz w:val="26"/>
        <w:szCs w:val="26"/>
        <w:rtl/>
      </w:rPr>
      <w:t>"</w:t>
    </w:r>
    <w:r w:rsidR="001C4742" w:rsidRPr="002C7B36">
      <w:rPr>
        <w:rFonts w:cs="Fontext"/>
        <w:b/>
        <w:bCs/>
        <w:sz w:val="26"/>
        <w:szCs w:val="26"/>
        <w:rtl/>
      </w:rPr>
      <w:t xml:space="preserve"> תשע"</w:t>
    </w:r>
    <w:r w:rsidR="001C4742" w:rsidRPr="002C7B36">
      <w:rPr>
        <w:rFonts w:cs="Fontext" w:hint="cs"/>
        <w:b/>
        <w:bCs/>
        <w:sz w:val="26"/>
        <w:szCs w:val="26"/>
        <w:rtl/>
      </w:rPr>
      <w:t>ד</w:t>
    </w:r>
  </w:p>
  <w:p w:rsidR="001C4742" w:rsidRDefault="001C4742" w:rsidP="00454333">
    <w:pPr>
      <w:keepLines/>
      <w:widowControl w:val="0"/>
      <w:tabs>
        <w:tab w:val="left" w:pos="10553"/>
      </w:tabs>
      <w:ind w:left="1440" w:hanging="668"/>
      <w:rPr>
        <w:rFonts w:cs="Fontext"/>
        <w:b/>
        <w:bCs/>
        <w:sz w:val="26"/>
        <w:szCs w:val="26"/>
        <w:u w:val="single"/>
        <w:rtl/>
      </w:rPr>
    </w:pPr>
    <w:r w:rsidRPr="00D30E78">
      <w:rPr>
        <w:rFonts w:cs="Fontext"/>
        <w:b/>
        <w:bCs/>
        <w:sz w:val="26"/>
        <w:szCs w:val="26"/>
        <w:u w:val="single"/>
        <w:rtl/>
      </w:rPr>
      <w:t xml:space="preserve">מאת הרה"ג ר' מנשה </w:t>
    </w:r>
    <w:r w:rsidRPr="00F15D9E">
      <w:rPr>
        <w:rFonts w:cs="Fontext"/>
        <w:b/>
        <w:bCs/>
        <w:sz w:val="26"/>
        <w:szCs w:val="26"/>
        <w:u w:val="single"/>
        <w:rtl/>
      </w:rPr>
      <w:t>ישראל</w:t>
    </w:r>
    <w:r w:rsidRPr="00D30E78">
      <w:rPr>
        <w:rFonts w:cs="Fontext"/>
        <w:b/>
        <w:bCs/>
        <w:sz w:val="26"/>
        <w:szCs w:val="26"/>
        <w:u w:val="single"/>
        <w:rtl/>
      </w:rPr>
      <w:t xml:space="preserve"> רייזמ</w:t>
    </w:r>
    <w:r>
      <w:rPr>
        <w:rFonts w:cs="Fontext"/>
        <w:b/>
        <w:bCs/>
        <w:sz w:val="26"/>
        <w:szCs w:val="26"/>
        <w:u w:val="single"/>
        <w:rtl/>
      </w:rPr>
      <w:t>אן שליט"א</w:t>
    </w:r>
  </w:p>
  <w:p w:rsidR="001C4742" w:rsidRPr="00E001E1" w:rsidRDefault="001C4742" w:rsidP="001F6F4F">
    <w:pPr>
      <w:keepLines/>
      <w:widowControl w:val="0"/>
      <w:tabs>
        <w:tab w:val="left" w:pos="10553"/>
      </w:tabs>
      <w:ind w:left="1440" w:hanging="668"/>
      <w:rPr>
        <w:rFonts w:cs="Fontext"/>
        <w:b/>
        <w:bCs/>
        <w:sz w:val="26"/>
        <w:szCs w:val="26"/>
        <w:rtl/>
      </w:rPr>
    </w:pPr>
    <w:r w:rsidRPr="00E001E1">
      <w:rPr>
        <w:rFonts w:cs="Fontext"/>
        <w:b/>
        <w:bCs/>
        <w:sz w:val="26"/>
        <w:szCs w:val="26"/>
        <w:rtl/>
      </w:rPr>
      <w:tab/>
      <w:t xml:space="preserve">   </w:t>
    </w:r>
    <w:r w:rsidRPr="00143B4B">
      <w:rPr>
        <w:rFonts w:cs="Fontext"/>
        <w:b/>
        <w:bCs/>
        <w:sz w:val="18"/>
        <w:szCs w:val="18"/>
        <w:rtl/>
      </w:rPr>
      <w:t xml:space="preserve">פנימי מיועד לשומעי השיעור </w:t>
    </w:r>
    <w:r>
      <w:rPr>
        <w:rFonts w:cs="Fontext"/>
        <w:b/>
        <w:bCs/>
        <w:sz w:val="18"/>
        <w:szCs w:val="18"/>
        <w:rtl/>
      </w:rPr>
      <w:t xml:space="preserve">!             </w:t>
    </w:r>
    <w:r>
      <w:rPr>
        <w:rFonts w:cs="Fontext"/>
        <w:b/>
        <w:bCs/>
        <w:sz w:val="18"/>
        <w:szCs w:val="18"/>
        <w:rtl/>
      </w:rPr>
      <w:tab/>
    </w:r>
  </w:p>
  <w:p w:rsidR="001C4742" w:rsidRPr="00143B4B" w:rsidRDefault="001C4742" w:rsidP="00454333">
    <w:pPr>
      <w:keepLines/>
      <w:widowControl w:val="0"/>
      <w:tabs>
        <w:tab w:val="left" w:pos="10553"/>
      </w:tabs>
      <w:ind w:left="1824" w:firstLine="82"/>
      <w:rPr>
        <w:rFonts w:cs="Fontext"/>
        <w:b/>
        <w:bCs/>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29.8pt;height:70.6pt;visibility:visible" o:bullet="t">
        <v:imagedata r:id="rId1" o:title=""/>
      </v:shape>
    </w:pict>
  </w:numPicBullet>
  <w:abstractNum w:abstractNumId="0">
    <w:nsid w:val="19365852"/>
    <w:multiLevelType w:val="hybridMultilevel"/>
    <w:tmpl w:val="18085FCE"/>
    <w:lvl w:ilvl="0" w:tplc="CA80358A">
      <w:start w:val="1"/>
      <w:numFmt w:val="bullet"/>
      <w:lvlText w:val=""/>
      <w:lvlJc w:val="left"/>
      <w:pPr>
        <w:ind w:left="1080" w:hanging="360"/>
      </w:pPr>
      <w:rPr>
        <w:rFonts w:ascii="Symbol" w:hAnsi="Symbol"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2C3BA4"/>
    <w:multiLevelType w:val="hybridMultilevel"/>
    <w:tmpl w:val="929017A6"/>
    <w:lvl w:ilvl="0" w:tplc="C130E688">
      <w:start w:val="1"/>
      <w:numFmt w:val="bullet"/>
      <w:lvlText w:val=""/>
      <w:lvlPicBulletId w:val="0"/>
      <w:lvlJc w:val="left"/>
      <w:pPr>
        <w:tabs>
          <w:tab w:val="num" w:pos="720"/>
        </w:tabs>
        <w:ind w:left="720" w:hanging="360"/>
      </w:pPr>
      <w:rPr>
        <w:rFonts w:ascii="Symbol" w:hAnsi="Symbol" w:hint="default"/>
      </w:rPr>
    </w:lvl>
    <w:lvl w:ilvl="1" w:tplc="759EA010" w:tentative="1">
      <w:start w:val="1"/>
      <w:numFmt w:val="bullet"/>
      <w:lvlText w:val=""/>
      <w:lvlJc w:val="left"/>
      <w:pPr>
        <w:tabs>
          <w:tab w:val="num" w:pos="1440"/>
        </w:tabs>
        <w:ind w:left="1440" w:hanging="360"/>
      </w:pPr>
      <w:rPr>
        <w:rFonts w:ascii="Symbol" w:hAnsi="Symbol" w:hint="default"/>
      </w:rPr>
    </w:lvl>
    <w:lvl w:ilvl="2" w:tplc="1576A198" w:tentative="1">
      <w:start w:val="1"/>
      <w:numFmt w:val="bullet"/>
      <w:lvlText w:val=""/>
      <w:lvlJc w:val="left"/>
      <w:pPr>
        <w:tabs>
          <w:tab w:val="num" w:pos="2160"/>
        </w:tabs>
        <w:ind w:left="2160" w:hanging="360"/>
      </w:pPr>
      <w:rPr>
        <w:rFonts w:ascii="Symbol" w:hAnsi="Symbol" w:hint="default"/>
      </w:rPr>
    </w:lvl>
    <w:lvl w:ilvl="3" w:tplc="C7A6C196" w:tentative="1">
      <w:start w:val="1"/>
      <w:numFmt w:val="bullet"/>
      <w:lvlText w:val=""/>
      <w:lvlJc w:val="left"/>
      <w:pPr>
        <w:tabs>
          <w:tab w:val="num" w:pos="2880"/>
        </w:tabs>
        <w:ind w:left="2880" w:hanging="360"/>
      </w:pPr>
      <w:rPr>
        <w:rFonts w:ascii="Symbol" w:hAnsi="Symbol" w:hint="default"/>
      </w:rPr>
    </w:lvl>
    <w:lvl w:ilvl="4" w:tplc="4DE6066A" w:tentative="1">
      <w:start w:val="1"/>
      <w:numFmt w:val="bullet"/>
      <w:lvlText w:val=""/>
      <w:lvlJc w:val="left"/>
      <w:pPr>
        <w:tabs>
          <w:tab w:val="num" w:pos="3600"/>
        </w:tabs>
        <w:ind w:left="3600" w:hanging="360"/>
      </w:pPr>
      <w:rPr>
        <w:rFonts w:ascii="Symbol" w:hAnsi="Symbol" w:hint="default"/>
      </w:rPr>
    </w:lvl>
    <w:lvl w:ilvl="5" w:tplc="5E984D6A" w:tentative="1">
      <w:start w:val="1"/>
      <w:numFmt w:val="bullet"/>
      <w:lvlText w:val=""/>
      <w:lvlJc w:val="left"/>
      <w:pPr>
        <w:tabs>
          <w:tab w:val="num" w:pos="4320"/>
        </w:tabs>
        <w:ind w:left="4320" w:hanging="360"/>
      </w:pPr>
      <w:rPr>
        <w:rFonts w:ascii="Symbol" w:hAnsi="Symbol" w:hint="default"/>
      </w:rPr>
    </w:lvl>
    <w:lvl w:ilvl="6" w:tplc="36D62EEA" w:tentative="1">
      <w:start w:val="1"/>
      <w:numFmt w:val="bullet"/>
      <w:lvlText w:val=""/>
      <w:lvlJc w:val="left"/>
      <w:pPr>
        <w:tabs>
          <w:tab w:val="num" w:pos="5040"/>
        </w:tabs>
        <w:ind w:left="5040" w:hanging="360"/>
      </w:pPr>
      <w:rPr>
        <w:rFonts w:ascii="Symbol" w:hAnsi="Symbol" w:hint="default"/>
      </w:rPr>
    </w:lvl>
    <w:lvl w:ilvl="7" w:tplc="2B3E69B8" w:tentative="1">
      <w:start w:val="1"/>
      <w:numFmt w:val="bullet"/>
      <w:lvlText w:val=""/>
      <w:lvlJc w:val="left"/>
      <w:pPr>
        <w:tabs>
          <w:tab w:val="num" w:pos="5760"/>
        </w:tabs>
        <w:ind w:left="5760" w:hanging="360"/>
      </w:pPr>
      <w:rPr>
        <w:rFonts w:ascii="Symbol" w:hAnsi="Symbol" w:hint="default"/>
      </w:rPr>
    </w:lvl>
    <w:lvl w:ilvl="8" w:tplc="232A5AF6" w:tentative="1">
      <w:start w:val="1"/>
      <w:numFmt w:val="bullet"/>
      <w:lvlText w:val=""/>
      <w:lvlJc w:val="left"/>
      <w:pPr>
        <w:tabs>
          <w:tab w:val="num" w:pos="6480"/>
        </w:tabs>
        <w:ind w:left="6480" w:hanging="360"/>
      </w:pPr>
      <w:rPr>
        <w:rFonts w:ascii="Symbol" w:hAnsi="Symbol" w:hint="default"/>
      </w:rPr>
    </w:lvl>
  </w:abstractNum>
  <w:abstractNum w:abstractNumId="2">
    <w:nsid w:val="1C3D7830"/>
    <w:multiLevelType w:val="hybridMultilevel"/>
    <w:tmpl w:val="C0007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A72590"/>
    <w:multiLevelType w:val="multilevel"/>
    <w:tmpl w:val="797C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111D61"/>
    <w:multiLevelType w:val="hybridMultilevel"/>
    <w:tmpl w:val="89FE7C38"/>
    <w:lvl w:ilvl="0" w:tplc="04090001">
      <w:start w:val="1"/>
      <w:numFmt w:val="bullet"/>
      <w:lvlText w:val=""/>
      <w:lvlJc w:val="left"/>
      <w:pPr>
        <w:ind w:left="642" w:hanging="360"/>
      </w:pPr>
      <w:rPr>
        <w:rFonts w:ascii="Symbol" w:hAnsi="Symbol" w:hint="default"/>
      </w:rPr>
    </w:lvl>
    <w:lvl w:ilvl="1" w:tplc="04090003" w:tentative="1">
      <w:start w:val="1"/>
      <w:numFmt w:val="bullet"/>
      <w:lvlText w:val="o"/>
      <w:lvlJc w:val="left"/>
      <w:pPr>
        <w:ind w:left="1362" w:hanging="360"/>
      </w:pPr>
      <w:rPr>
        <w:rFonts w:ascii="Courier New" w:hAnsi="Courier New" w:cs="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cs="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cs="Courier New" w:hint="default"/>
      </w:rPr>
    </w:lvl>
    <w:lvl w:ilvl="8" w:tplc="04090005" w:tentative="1">
      <w:start w:val="1"/>
      <w:numFmt w:val="bullet"/>
      <w:lvlText w:val=""/>
      <w:lvlJc w:val="left"/>
      <w:pPr>
        <w:ind w:left="6402" w:hanging="360"/>
      </w:pPr>
      <w:rPr>
        <w:rFonts w:ascii="Wingdings" w:hAnsi="Wingdings" w:hint="default"/>
      </w:rPr>
    </w:lvl>
  </w:abstractNum>
  <w:abstractNum w:abstractNumId="5">
    <w:nsid w:val="5691344E"/>
    <w:multiLevelType w:val="hybridMultilevel"/>
    <w:tmpl w:val="99BC7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4F2026"/>
    <w:multiLevelType w:val="hybridMultilevel"/>
    <w:tmpl w:val="32205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E5538FC"/>
    <w:multiLevelType w:val="hybridMultilevel"/>
    <w:tmpl w:val="9F227580"/>
    <w:lvl w:ilvl="0" w:tplc="28A4A8A6">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CE6E7D"/>
    <w:multiLevelType w:val="hybridMultilevel"/>
    <w:tmpl w:val="B5D41A3E"/>
    <w:lvl w:ilvl="0" w:tplc="8BEEBE0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6"/>
  </w:num>
  <w:num w:numId="5">
    <w:abstractNumId w:val="5"/>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num>
  <w:num w:numId="9">
    <w:abstractNumId w:val="4"/>
  </w:num>
  <w:num w:numId="10">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grammar="clean"/>
  <w:defaultTabStop w:val="720"/>
  <w:characterSpacingControl w:val="doNotCompress"/>
  <w:hdrShapeDefaults>
    <o:shapedefaults v:ext="edit" spidmax="154626">
      <o:colormenu v:ext="edit" fillcolor="none [3212]" strokecolor="none"/>
    </o:shapedefaults>
    <o:shapelayout v:ext="edit">
      <o:idmap v:ext="edit" data="1"/>
    </o:shapelayout>
  </w:hdrShapeDefaults>
  <w:footnotePr>
    <w:footnote w:id="-1"/>
    <w:footnote w:id="0"/>
  </w:footnotePr>
  <w:endnotePr>
    <w:endnote w:id="-1"/>
    <w:endnote w:id="0"/>
  </w:endnotePr>
  <w:compat/>
  <w:rsids>
    <w:rsidRoot w:val="00B14C47"/>
    <w:rsid w:val="00000200"/>
    <w:rsid w:val="00000B45"/>
    <w:rsid w:val="00000EC5"/>
    <w:rsid w:val="00001D60"/>
    <w:rsid w:val="00002B0D"/>
    <w:rsid w:val="000033EA"/>
    <w:rsid w:val="00003FC0"/>
    <w:rsid w:val="00006218"/>
    <w:rsid w:val="00006F1A"/>
    <w:rsid w:val="0000770A"/>
    <w:rsid w:val="00011CBD"/>
    <w:rsid w:val="0001212A"/>
    <w:rsid w:val="00012509"/>
    <w:rsid w:val="00012D77"/>
    <w:rsid w:val="000140A3"/>
    <w:rsid w:val="0001549C"/>
    <w:rsid w:val="0001589F"/>
    <w:rsid w:val="00016C86"/>
    <w:rsid w:val="00017717"/>
    <w:rsid w:val="00017DFF"/>
    <w:rsid w:val="0002013C"/>
    <w:rsid w:val="00020376"/>
    <w:rsid w:val="00020F1D"/>
    <w:rsid w:val="000212EF"/>
    <w:rsid w:val="0002140F"/>
    <w:rsid w:val="00023D66"/>
    <w:rsid w:val="00024884"/>
    <w:rsid w:val="00025D12"/>
    <w:rsid w:val="00026B1C"/>
    <w:rsid w:val="00027337"/>
    <w:rsid w:val="0002781F"/>
    <w:rsid w:val="0003018D"/>
    <w:rsid w:val="0003182F"/>
    <w:rsid w:val="00031EE2"/>
    <w:rsid w:val="000321EB"/>
    <w:rsid w:val="00032278"/>
    <w:rsid w:val="000326F4"/>
    <w:rsid w:val="00033D21"/>
    <w:rsid w:val="00033F85"/>
    <w:rsid w:val="000340D9"/>
    <w:rsid w:val="000363DA"/>
    <w:rsid w:val="00037987"/>
    <w:rsid w:val="00040038"/>
    <w:rsid w:val="00040320"/>
    <w:rsid w:val="00041F20"/>
    <w:rsid w:val="0004286F"/>
    <w:rsid w:val="00042A20"/>
    <w:rsid w:val="00044997"/>
    <w:rsid w:val="00044B52"/>
    <w:rsid w:val="000472EE"/>
    <w:rsid w:val="00047557"/>
    <w:rsid w:val="00052228"/>
    <w:rsid w:val="00052557"/>
    <w:rsid w:val="000526FD"/>
    <w:rsid w:val="00054C30"/>
    <w:rsid w:val="0005536C"/>
    <w:rsid w:val="00056F3E"/>
    <w:rsid w:val="00060550"/>
    <w:rsid w:val="000614FB"/>
    <w:rsid w:val="000620ED"/>
    <w:rsid w:val="00065639"/>
    <w:rsid w:val="00066CA5"/>
    <w:rsid w:val="00066DA0"/>
    <w:rsid w:val="00067B20"/>
    <w:rsid w:val="000710E0"/>
    <w:rsid w:val="00071326"/>
    <w:rsid w:val="0007216B"/>
    <w:rsid w:val="00072686"/>
    <w:rsid w:val="00073080"/>
    <w:rsid w:val="000753E8"/>
    <w:rsid w:val="0007546B"/>
    <w:rsid w:val="00076F78"/>
    <w:rsid w:val="00077F7B"/>
    <w:rsid w:val="0008445D"/>
    <w:rsid w:val="000857FC"/>
    <w:rsid w:val="00086EB5"/>
    <w:rsid w:val="0008738A"/>
    <w:rsid w:val="00087902"/>
    <w:rsid w:val="00087AF5"/>
    <w:rsid w:val="00090391"/>
    <w:rsid w:val="00092077"/>
    <w:rsid w:val="00092FD4"/>
    <w:rsid w:val="00094982"/>
    <w:rsid w:val="00095214"/>
    <w:rsid w:val="00095F37"/>
    <w:rsid w:val="00096122"/>
    <w:rsid w:val="000962E2"/>
    <w:rsid w:val="00097472"/>
    <w:rsid w:val="000A0419"/>
    <w:rsid w:val="000A0C34"/>
    <w:rsid w:val="000A19D3"/>
    <w:rsid w:val="000A2159"/>
    <w:rsid w:val="000A26CA"/>
    <w:rsid w:val="000A4D72"/>
    <w:rsid w:val="000A7CBC"/>
    <w:rsid w:val="000B0F74"/>
    <w:rsid w:val="000B16FD"/>
    <w:rsid w:val="000B2189"/>
    <w:rsid w:val="000B2B45"/>
    <w:rsid w:val="000B3D81"/>
    <w:rsid w:val="000B4230"/>
    <w:rsid w:val="000B4746"/>
    <w:rsid w:val="000B4A09"/>
    <w:rsid w:val="000B4BEE"/>
    <w:rsid w:val="000B4DB9"/>
    <w:rsid w:val="000B562E"/>
    <w:rsid w:val="000B5989"/>
    <w:rsid w:val="000B5F3C"/>
    <w:rsid w:val="000B750F"/>
    <w:rsid w:val="000B7BD4"/>
    <w:rsid w:val="000C164F"/>
    <w:rsid w:val="000C25AB"/>
    <w:rsid w:val="000C2C60"/>
    <w:rsid w:val="000C3190"/>
    <w:rsid w:val="000C3AED"/>
    <w:rsid w:val="000C642F"/>
    <w:rsid w:val="000C7D3F"/>
    <w:rsid w:val="000D1DDA"/>
    <w:rsid w:val="000D212B"/>
    <w:rsid w:val="000D23E3"/>
    <w:rsid w:val="000D2848"/>
    <w:rsid w:val="000D5F18"/>
    <w:rsid w:val="000E0110"/>
    <w:rsid w:val="000E1757"/>
    <w:rsid w:val="000E1A93"/>
    <w:rsid w:val="000E35CC"/>
    <w:rsid w:val="000F09D9"/>
    <w:rsid w:val="000F183E"/>
    <w:rsid w:val="000F3574"/>
    <w:rsid w:val="000F5E92"/>
    <w:rsid w:val="000F74F0"/>
    <w:rsid w:val="001014FE"/>
    <w:rsid w:val="0010162B"/>
    <w:rsid w:val="00101FC1"/>
    <w:rsid w:val="0010297E"/>
    <w:rsid w:val="00102E17"/>
    <w:rsid w:val="001055F3"/>
    <w:rsid w:val="00106198"/>
    <w:rsid w:val="00106821"/>
    <w:rsid w:val="00106D03"/>
    <w:rsid w:val="00106E47"/>
    <w:rsid w:val="001075CD"/>
    <w:rsid w:val="00107985"/>
    <w:rsid w:val="0011010D"/>
    <w:rsid w:val="001107D8"/>
    <w:rsid w:val="00111B51"/>
    <w:rsid w:val="00112539"/>
    <w:rsid w:val="0011423A"/>
    <w:rsid w:val="00114598"/>
    <w:rsid w:val="0011564B"/>
    <w:rsid w:val="0011591D"/>
    <w:rsid w:val="00116375"/>
    <w:rsid w:val="00116736"/>
    <w:rsid w:val="00117DD5"/>
    <w:rsid w:val="0012069A"/>
    <w:rsid w:val="00120AE6"/>
    <w:rsid w:val="001225F2"/>
    <w:rsid w:val="00122BB2"/>
    <w:rsid w:val="00123118"/>
    <w:rsid w:val="00124F05"/>
    <w:rsid w:val="001258D4"/>
    <w:rsid w:val="00125C79"/>
    <w:rsid w:val="00126789"/>
    <w:rsid w:val="0013029F"/>
    <w:rsid w:val="00130D02"/>
    <w:rsid w:val="001315DE"/>
    <w:rsid w:val="00132056"/>
    <w:rsid w:val="001321A6"/>
    <w:rsid w:val="00132628"/>
    <w:rsid w:val="001326F5"/>
    <w:rsid w:val="0013318C"/>
    <w:rsid w:val="00133D21"/>
    <w:rsid w:val="0013597D"/>
    <w:rsid w:val="00136F55"/>
    <w:rsid w:val="00137582"/>
    <w:rsid w:val="00140FBE"/>
    <w:rsid w:val="001423F0"/>
    <w:rsid w:val="0014450E"/>
    <w:rsid w:val="00144A24"/>
    <w:rsid w:val="00152151"/>
    <w:rsid w:val="0015326F"/>
    <w:rsid w:val="0015338A"/>
    <w:rsid w:val="0015388B"/>
    <w:rsid w:val="00153B65"/>
    <w:rsid w:val="001547F3"/>
    <w:rsid w:val="0015669F"/>
    <w:rsid w:val="00162DD1"/>
    <w:rsid w:val="00163BD6"/>
    <w:rsid w:val="00164AA0"/>
    <w:rsid w:val="00165837"/>
    <w:rsid w:val="00167CEB"/>
    <w:rsid w:val="0017076A"/>
    <w:rsid w:val="00170C67"/>
    <w:rsid w:val="00171161"/>
    <w:rsid w:val="00172751"/>
    <w:rsid w:val="00172C0B"/>
    <w:rsid w:val="00173CD4"/>
    <w:rsid w:val="00174CD6"/>
    <w:rsid w:val="0017563C"/>
    <w:rsid w:val="001756A1"/>
    <w:rsid w:val="00175A25"/>
    <w:rsid w:val="00175A3C"/>
    <w:rsid w:val="00175E1C"/>
    <w:rsid w:val="001778F2"/>
    <w:rsid w:val="00180266"/>
    <w:rsid w:val="00181D78"/>
    <w:rsid w:val="00181F11"/>
    <w:rsid w:val="00183E96"/>
    <w:rsid w:val="001843CB"/>
    <w:rsid w:val="00184D93"/>
    <w:rsid w:val="001850F3"/>
    <w:rsid w:val="00185855"/>
    <w:rsid w:val="00185B9E"/>
    <w:rsid w:val="001862CF"/>
    <w:rsid w:val="001862E7"/>
    <w:rsid w:val="0018646B"/>
    <w:rsid w:val="00186535"/>
    <w:rsid w:val="00187252"/>
    <w:rsid w:val="00191251"/>
    <w:rsid w:val="00192256"/>
    <w:rsid w:val="001932CF"/>
    <w:rsid w:val="00193F8F"/>
    <w:rsid w:val="0019592F"/>
    <w:rsid w:val="00197174"/>
    <w:rsid w:val="00197C4C"/>
    <w:rsid w:val="001A09EE"/>
    <w:rsid w:val="001A0CF6"/>
    <w:rsid w:val="001A1314"/>
    <w:rsid w:val="001A27F8"/>
    <w:rsid w:val="001A3AA5"/>
    <w:rsid w:val="001A4C9C"/>
    <w:rsid w:val="001A7D82"/>
    <w:rsid w:val="001A7E4F"/>
    <w:rsid w:val="001B28C6"/>
    <w:rsid w:val="001B6C45"/>
    <w:rsid w:val="001B72DE"/>
    <w:rsid w:val="001B78AB"/>
    <w:rsid w:val="001C0511"/>
    <w:rsid w:val="001C0AE4"/>
    <w:rsid w:val="001C11CC"/>
    <w:rsid w:val="001C4410"/>
    <w:rsid w:val="001C453B"/>
    <w:rsid w:val="001C4742"/>
    <w:rsid w:val="001C5EAB"/>
    <w:rsid w:val="001C7E0B"/>
    <w:rsid w:val="001D1401"/>
    <w:rsid w:val="001D2814"/>
    <w:rsid w:val="001D29B9"/>
    <w:rsid w:val="001D32EA"/>
    <w:rsid w:val="001D33B8"/>
    <w:rsid w:val="001D379A"/>
    <w:rsid w:val="001D469A"/>
    <w:rsid w:val="001D4868"/>
    <w:rsid w:val="001D4CD8"/>
    <w:rsid w:val="001E0E7B"/>
    <w:rsid w:val="001E1A3E"/>
    <w:rsid w:val="001E318E"/>
    <w:rsid w:val="001E5427"/>
    <w:rsid w:val="001E5DB4"/>
    <w:rsid w:val="001E6C35"/>
    <w:rsid w:val="001E7346"/>
    <w:rsid w:val="001F05AF"/>
    <w:rsid w:val="001F0BC4"/>
    <w:rsid w:val="001F0C21"/>
    <w:rsid w:val="001F10A5"/>
    <w:rsid w:val="001F1FB7"/>
    <w:rsid w:val="001F2F82"/>
    <w:rsid w:val="001F30EB"/>
    <w:rsid w:val="001F411B"/>
    <w:rsid w:val="001F434E"/>
    <w:rsid w:val="001F473F"/>
    <w:rsid w:val="001F480E"/>
    <w:rsid w:val="001F5DD3"/>
    <w:rsid w:val="001F68BA"/>
    <w:rsid w:val="001F6F0F"/>
    <w:rsid w:val="001F6F4F"/>
    <w:rsid w:val="001F6F87"/>
    <w:rsid w:val="001F770F"/>
    <w:rsid w:val="0020005B"/>
    <w:rsid w:val="002004CD"/>
    <w:rsid w:val="0020084B"/>
    <w:rsid w:val="00200A31"/>
    <w:rsid w:val="00200EA9"/>
    <w:rsid w:val="002016CB"/>
    <w:rsid w:val="00201BB1"/>
    <w:rsid w:val="00201ED1"/>
    <w:rsid w:val="00203B2E"/>
    <w:rsid w:val="00204B60"/>
    <w:rsid w:val="002057AC"/>
    <w:rsid w:val="002062B4"/>
    <w:rsid w:val="00207669"/>
    <w:rsid w:val="00211520"/>
    <w:rsid w:val="002118F9"/>
    <w:rsid w:val="00211AE6"/>
    <w:rsid w:val="002123EE"/>
    <w:rsid w:val="00212460"/>
    <w:rsid w:val="00212638"/>
    <w:rsid w:val="00215031"/>
    <w:rsid w:val="0021567B"/>
    <w:rsid w:val="0021799C"/>
    <w:rsid w:val="0022081E"/>
    <w:rsid w:val="0022084F"/>
    <w:rsid w:val="0022200D"/>
    <w:rsid w:val="00222518"/>
    <w:rsid w:val="00222B29"/>
    <w:rsid w:val="00224C7F"/>
    <w:rsid w:val="00225197"/>
    <w:rsid w:val="00225440"/>
    <w:rsid w:val="002263D1"/>
    <w:rsid w:val="0022781F"/>
    <w:rsid w:val="00230EA9"/>
    <w:rsid w:val="002318DD"/>
    <w:rsid w:val="00232E8F"/>
    <w:rsid w:val="00233308"/>
    <w:rsid w:val="00233560"/>
    <w:rsid w:val="00233A86"/>
    <w:rsid w:val="00234A6F"/>
    <w:rsid w:val="00235110"/>
    <w:rsid w:val="00235443"/>
    <w:rsid w:val="0023675D"/>
    <w:rsid w:val="002369AE"/>
    <w:rsid w:val="00237210"/>
    <w:rsid w:val="0023737A"/>
    <w:rsid w:val="002403B4"/>
    <w:rsid w:val="00241B55"/>
    <w:rsid w:val="00241C06"/>
    <w:rsid w:val="00242378"/>
    <w:rsid w:val="002424CC"/>
    <w:rsid w:val="002428F5"/>
    <w:rsid w:val="0024361B"/>
    <w:rsid w:val="00243711"/>
    <w:rsid w:val="00243AC8"/>
    <w:rsid w:val="00243BE9"/>
    <w:rsid w:val="00244DEF"/>
    <w:rsid w:val="002458D1"/>
    <w:rsid w:val="0024624B"/>
    <w:rsid w:val="00247635"/>
    <w:rsid w:val="00250AB8"/>
    <w:rsid w:val="002517AA"/>
    <w:rsid w:val="00252EC7"/>
    <w:rsid w:val="0025393D"/>
    <w:rsid w:val="00253B24"/>
    <w:rsid w:val="00253D5F"/>
    <w:rsid w:val="00254127"/>
    <w:rsid w:val="00256776"/>
    <w:rsid w:val="00257239"/>
    <w:rsid w:val="002575EB"/>
    <w:rsid w:val="00260214"/>
    <w:rsid w:val="0026079E"/>
    <w:rsid w:val="0026089A"/>
    <w:rsid w:val="00260928"/>
    <w:rsid w:val="00260B5B"/>
    <w:rsid w:val="002610BA"/>
    <w:rsid w:val="00261F75"/>
    <w:rsid w:val="00262135"/>
    <w:rsid w:val="00263D78"/>
    <w:rsid w:val="002647F6"/>
    <w:rsid w:val="00267985"/>
    <w:rsid w:val="00267E28"/>
    <w:rsid w:val="00273A06"/>
    <w:rsid w:val="00273ABC"/>
    <w:rsid w:val="00273B47"/>
    <w:rsid w:val="00274018"/>
    <w:rsid w:val="002763B5"/>
    <w:rsid w:val="00276E6D"/>
    <w:rsid w:val="00277571"/>
    <w:rsid w:val="002776A9"/>
    <w:rsid w:val="002805CA"/>
    <w:rsid w:val="002813D1"/>
    <w:rsid w:val="00282225"/>
    <w:rsid w:val="002825C0"/>
    <w:rsid w:val="00283191"/>
    <w:rsid w:val="0028371A"/>
    <w:rsid w:val="00283AF9"/>
    <w:rsid w:val="00283E65"/>
    <w:rsid w:val="0028409D"/>
    <w:rsid w:val="00284691"/>
    <w:rsid w:val="002860D8"/>
    <w:rsid w:val="0028693D"/>
    <w:rsid w:val="00291F27"/>
    <w:rsid w:val="002927FB"/>
    <w:rsid w:val="0029286C"/>
    <w:rsid w:val="00292BDB"/>
    <w:rsid w:val="00293B6E"/>
    <w:rsid w:val="00294A48"/>
    <w:rsid w:val="00295737"/>
    <w:rsid w:val="0029573B"/>
    <w:rsid w:val="00295DB3"/>
    <w:rsid w:val="00296697"/>
    <w:rsid w:val="00297658"/>
    <w:rsid w:val="0029785F"/>
    <w:rsid w:val="00297CD9"/>
    <w:rsid w:val="002A0C01"/>
    <w:rsid w:val="002A0EED"/>
    <w:rsid w:val="002A0FC5"/>
    <w:rsid w:val="002A17C9"/>
    <w:rsid w:val="002A28BC"/>
    <w:rsid w:val="002A375A"/>
    <w:rsid w:val="002A5B03"/>
    <w:rsid w:val="002A64AE"/>
    <w:rsid w:val="002A6B45"/>
    <w:rsid w:val="002A6C88"/>
    <w:rsid w:val="002A705C"/>
    <w:rsid w:val="002A740D"/>
    <w:rsid w:val="002B03B5"/>
    <w:rsid w:val="002B0401"/>
    <w:rsid w:val="002B19E8"/>
    <w:rsid w:val="002B3480"/>
    <w:rsid w:val="002B49E8"/>
    <w:rsid w:val="002B4DE8"/>
    <w:rsid w:val="002B68D5"/>
    <w:rsid w:val="002B6DD7"/>
    <w:rsid w:val="002C3976"/>
    <w:rsid w:val="002C6EB0"/>
    <w:rsid w:val="002C78C6"/>
    <w:rsid w:val="002C7B36"/>
    <w:rsid w:val="002D120A"/>
    <w:rsid w:val="002D1CE3"/>
    <w:rsid w:val="002D3224"/>
    <w:rsid w:val="002D450D"/>
    <w:rsid w:val="002D5909"/>
    <w:rsid w:val="002D5977"/>
    <w:rsid w:val="002D67CB"/>
    <w:rsid w:val="002D6A8F"/>
    <w:rsid w:val="002D6BFA"/>
    <w:rsid w:val="002D6CE3"/>
    <w:rsid w:val="002E0685"/>
    <w:rsid w:val="002E12E1"/>
    <w:rsid w:val="002E24CD"/>
    <w:rsid w:val="002E385D"/>
    <w:rsid w:val="002E3955"/>
    <w:rsid w:val="002E3CFC"/>
    <w:rsid w:val="002E47EE"/>
    <w:rsid w:val="002E4F56"/>
    <w:rsid w:val="002E5301"/>
    <w:rsid w:val="002E5B05"/>
    <w:rsid w:val="002E618D"/>
    <w:rsid w:val="002E6DB4"/>
    <w:rsid w:val="002F3DA4"/>
    <w:rsid w:val="002F4E74"/>
    <w:rsid w:val="002F621B"/>
    <w:rsid w:val="002F671F"/>
    <w:rsid w:val="002F6AE0"/>
    <w:rsid w:val="002F7A2B"/>
    <w:rsid w:val="002F7B04"/>
    <w:rsid w:val="002F7D2A"/>
    <w:rsid w:val="00300031"/>
    <w:rsid w:val="00301BAB"/>
    <w:rsid w:val="00301BE6"/>
    <w:rsid w:val="00302B1E"/>
    <w:rsid w:val="00303B0C"/>
    <w:rsid w:val="00303B29"/>
    <w:rsid w:val="00304621"/>
    <w:rsid w:val="00304D6C"/>
    <w:rsid w:val="0030503C"/>
    <w:rsid w:val="003050E2"/>
    <w:rsid w:val="00305563"/>
    <w:rsid w:val="00305719"/>
    <w:rsid w:val="003072B6"/>
    <w:rsid w:val="00310AA1"/>
    <w:rsid w:val="00313529"/>
    <w:rsid w:val="00315465"/>
    <w:rsid w:val="003159FC"/>
    <w:rsid w:val="00315EBF"/>
    <w:rsid w:val="00316F51"/>
    <w:rsid w:val="00317B06"/>
    <w:rsid w:val="0032140F"/>
    <w:rsid w:val="003221E2"/>
    <w:rsid w:val="00324C91"/>
    <w:rsid w:val="0032599C"/>
    <w:rsid w:val="00326647"/>
    <w:rsid w:val="003304FC"/>
    <w:rsid w:val="003311F1"/>
    <w:rsid w:val="003315ED"/>
    <w:rsid w:val="003319F9"/>
    <w:rsid w:val="00331EC3"/>
    <w:rsid w:val="00332224"/>
    <w:rsid w:val="00332DA7"/>
    <w:rsid w:val="0033321A"/>
    <w:rsid w:val="00333774"/>
    <w:rsid w:val="0033411D"/>
    <w:rsid w:val="00335017"/>
    <w:rsid w:val="00335056"/>
    <w:rsid w:val="0033549A"/>
    <w:rsid w:val="00337CA8"/>
    <w:rsid w:val="00340C33"/>
    <w:rsid w:val="00341D60"/>
    <w:rsid w:val="00342283"/>
    <w:rsid w:val="003431FC"/>
    <w:rsid w:val="00344094"/>
    <w:rsid w:val="0034495A"/>
    <w:rsid w:val="00345445"/>
    <w:rsid w:val="00345EA7"/>
    <w:rsid w:val="00350681"/>
    <w:rsid w:val="00351220"/>
    <w:rsid w:val="00351506"/>
    <w:rsid w:val="00353506"/>
    <w:rsid w:val="00355867"/>
    <w:rsid w:val="00361B18"/>
    <w:rsid w:val="003627CF"/>
    <w:rsid w:val="003627E1"/>
    <w:rsid w:val="0036385A"/>
    <w:rsid w:val="0036394E"/>
    <w:rsid w:val="00363BAC"/>
    <w:rsid w:val="00366B79"/>
    <w:rsid w:val="00366FCC"/>
    <w:rsid w:val="00371516"/>
    <w:rsid w:val="003716D3"/>
    <w:rsid w:val="0037229C"/>
    <w:rsid w:val="0037292B"/>
    <w:rsid w:val="00372E10"/>
    <w:rsid w:val="00372FCB"/>
    <w:rsid w:val="003758F9"/>
    <w:rsid w:val="0037698A"/>
    <w:rsid w:val="00377110"/>
    <w:rsid w:val="00380E9A"/>
    <w:rsid w:val="00380FC7"/>
    <w:rsid w:val="0038118F"/>
    <w:rsid w:val="00381989"/>
    <w:rsid w:val="003863DD"/>
    <w:rsid w:val="00386592"/>
    <w:rsid w:val="00387270"/>
    <w:rsid w:val="003875E8"/>
    <w:rsid w:val="00387D9F"/>
    <w:rsid w:val="0039231A"/>
    <w:rsid w:val="00394EF0"/>
    <w:rsid w:val="00396345"/>
    <w:rsid w:val="00396D2B"/>
    <w:rsid w:val="003975C2"/>
    <w:rsid w:val="003A122F"/>
    <w:rsid w:val="003A1B03"/>
    <w:rsid w:val="003A1BE1"/>
    <w:rsid w:val="003A40BD"/>
    <w:rsid w:val="003A4844"/>
    <w:rsid w:val="003A533C"/>
    <w:rsid w:val="003A6007"/>
    <w:rsid w:val="003A779D"/>
    <w:rsid w:val="003A7A2C"/>
    <w:rsid w:val="003B0127"/>
    <w:rsid w:val="003B101C"/>
    <w:rsid w:val="003B1C5A"/>
    <w:rsid w:val="003B1EDB"/>
    <w:rsid w:val="003B2303"/>
    <w:rsid w:val="003B58E9"/>
    <w:rsid w:val="003B66AA"/>
    <w:rsid w:val="003B7D44"/>
    <w:rsid w:val="003C0E04"/>
    <w:rsid w:val="003C10DE"/>
    <w:rsid w:val="003C1406"/>
    <w:rsid w:val="003C27A4"/>
    <w:rsid w:val="003C2C21"/>
    <w:rsid w:val="003C2CCA"/>
    <w:rsid w:val="003C3165"/>
    <w:rsid w:val="003C3600"/>
    <w:rsid w:val="003C47E6"/>
    <w:rsid w:val="003D3348"/>
    <w:rsid w:val="003D54A4"/>
    <w:rsid w:val="003D54E8"/>
    <w:rsid w:val="003D572E"/>
    <w:rsid w:val="003D618D"/>
    <w:rsid w:val="003E0031"/>
    <w:rsid w:val="003E0443"/>
    <w:rsid w:val="003E0A98"/>
    <w:rsid w:val="003E1721"/>
    <w:rsid w:val="003E2528"/>
    <w:rsid w:val="003E4168"/>
    <w:rsid w:val="003E5304"/>
    <w:rsid w:val="003E6470"/>
    <w:rsid w:val="003E7089"/>
    <w:rsid w:val="003F0F47"/>
    <w:rsid w:val="003F1444"/>
    <w:rsid w:val="003F1871"/>
    <w:rsid w:val="003F1F8C"/>
    <w:rsid w:val="003F2047"/>
    <w:rsid w:val="003F350D"/>
    <w:rsid w:val="003F37F4"/>
    <w:rsid w:val="003F3F4C"/>
    <w:rsid w:val="003F4517"/>
    <w:rsid w:val="003F4EAE"/>
    <w:rsid w:val="003F55C9"/>
    <w:rsid w:val="003F696E"/>
    <w:rsid w:val="003F7139"/>
    <w:rsid w:val="003F736A"/>
    <w:rsid w:val="003F75E1"/>
    <w:rsid w:val="003F7C9B"/>
    <w:rsid w:val="004008E3"/>
    <w:rsid w:val="0040094A"/>
    <w:rsid w:val="00401897"/>
    <w:rsid w:val="004031DA"/>
    <w:rsid w:val="0040393C"/>
    <w:rsid w:val="00404902"/>
    <w:rsid w:val="00404FB5"/>
    <w:rsid w:val="00405879"/>
    <w:rsid w:val="00406EEB"/>
    <w:rsid w:val="00407658"/>
    <w:rsid w:val="004105D9"/>
    <w:rsid w:val="00410986"/>
    <w:rsid w:val="00410DFF"/>
    <w:rsid w:val="00411368"/>
    <w:rsid w:val="00411B57"/>
    <w:rsid w:val="00412865"/>
    <w:rsid w:val="0041469D"/>
    <w:rsid w:val="00414C57"/>
    <w:rsid w:val="00415915"/>
    <w:rsid w:val="00415EB5"/>
    <w:rsid w:val="00417165"/>
    <w:rsid w:val="0042065C"/>
    <w:rsid w:val="0042082B"/>
    <w:rsid w:val="00420CE7"/>
    <w:rsid w:val="00421A42"/>
    <w:rsid w:val="004222D2"/>
    <w:rsid w:val="00422858"/>
    <w:rsid w:val="004239AF"/>
    <w:rsid w:val="00424677"/>
    <w:rsid w:val="00424EA4"/>
    <w:rsid w:val="00425CD5"/>
    <w:rsid w:val="00430234"/>
    <w:rsid w:val="0043041A"/>
    <w:rsid w:val="004321C4"/>
    <w:rsid w:val="00432244"/>
    <w:rsid w:val="00432451"/>
    <w:rsid w:val="004326B2"/>
    <w:rsid w:val="0043585F"/>
    <w:rsid w:val="00440253"/>
    <w:rsid w:val="004416DF"/>
    <w:rsid w:val="00441D00"/>
    <w:rsid w:val="0044270B"/>
    <w:rsid w:val="004431FA"/>
    <w:rsid w:val="004433F7"/>
    <w:rsid w:val="00443492"/>
    <w:rsid w:val="004446AD"/>
    <w:rsid w:val="0044629B"/>
    <w:rsid w:val="00446AAC"/>
    <w:rsid w:val="00450070"/>
    <w:rsid w:val="00450590"/>
    <w:rsid w:val="004511E0"/>
    <w:rsid w:val="00453233"/>
    <w:rsid w:val="00454333"/>
    <w:rsid w:val="0045708A"/>
    <w:rsid w:val="00457857"/>
    <w:rsid w:val="00457D74"/>
    <w:rsid w:val="00460C02"/>
    <w:rsid w:val="00462018"/>
    <w:rsid w:val="0046277A"/>
    <w:rsid w:val="00462831"/>
    <w:rsid w:val="00463DF2"/>
    <w:rsid w:val="00464C40"/>
    <w:rsid w:val="00464DAA"/>
    <w:rsid w:val="00464E9C"/>
    <w:rsid w:val="0046607B"/>
    <w:rsid w:val="004664AC"/>
    <w:rsid w:val="00466576"/>
    <w:rsid w:val="00466BDF"/>
    <w:rsid w:val="0046705F"/>
    <w:rsid w:val="00467CC4"/>
    <w:rsid w:val="0047110F"/>
    <w:rsid w:val="00471A6B"/>
    <w:rsid w:val="00471CA4"/>
    <w:rsid w:val="00471D42"/>
    <w:rsid w:val="00471F9E"/>
    <w:rsid w:val="00472674"/>
    <w:rsid w:val="0047388C"/>
    <w:rsid w:val="00473EA0"/>
    <w:rsid w:val="00474E61"/>
    <w:rsid w:val="004754C8"/>
    <w:rsid w:val="00475A77"/>
    <w:rsid w:val="0047655B"/>
    <w:rsid w:val="0047679A"/>
    <w:rsid w:val="00476EEF"/>
    <w:rsid w:val="0047720A"/>
    <w:rsid w:val="00477658"/>
    <w:rsid w:val="00480A77"/>
    <w:rsid w:val="00480C04"/>
    <w:rsid w:val="0048129D"/>
    <w:rsid w:val="004821F0"/>
    <w:rsid w:val="00483549"/>
    <w:rsid w:val="00483648"/>
    <w:rsid w:val="00483BDE"/>
    <w:rsid w:val="00484A57"/>
    <w:rsid w:val="00485443"/>
    <w:rsid w:val="0049212C"/>
    <w:rsid w:val="0049245E"/>
    <w:rsid w:val="00493F67"/>
    <w:rsid w:val="004949E7"/>
    <w:rsid w:val="00494CA1"/>
    <w:rsid w:val="0049628E"/>
    <w:rsid w:val="0049678C"/>
    <w:rsid w:val="004A038E"/>
    <w:rsid w:val="004A0912"/>
    <w:rsid w:val="004A22F7"/>
    <w:rsid w:val="004A237D"/>
    <w:rsid w:val="004A3778"/>
    <w:rsid w:val="004A381B"/>
    <w:rsid w:val="004A45C3"/>
    <w:rsid w:val="004A5208"/>
    <w:rsid w:val="004A706B"/>
    <w:rsid w:val="004B0428"/>
    <w:rsid w:val="004B2D0D"/>
    <w:rsid w:val="004B409A"/>
    <w:rsid w:val="004B44AE"/>
    <w:rsid w:val="004B583F"/>
    <w:rsid w:val="004B5C11"/>
    <w:rsid w:val="004B6435"/>
    <w:rsid w:val="004C006E"/>
    <w:rsid w:val="004C1097"/>
    <w:rsid w:val="004C2260"/>
    <w:rsid w:val="004C241A"/>
    <w:rsid w:val="004C4F6D"/>
    <w:rsid w:val="004C6665"/>
    <w:rsid w:val="004D1684"/>
    <w:rsid w:val="004D3959"/>
    <w:rsid w:val="004D5375"/>
    <w:rsid w:val="004D5CDC"/>
    <w:rsid w:val="004D5FD6"/>
    <w:rsid w:val="004D6780"/>
    <w:rsid w:val="004D733B"/>
    <w:rsid w:val="004D7978"/>
    <w:rsid w:val="004E1EFA"/>
    <w:rsid w:val="004E22F9"/>
    <w:rsid w:val="004E3F48"/>
    <w:rsid w:val="004E41B8"/>
    <w:rsid w:val="004E4252"/>
    <w:rsid w:val="004E4E5C"/>
    <w:rsid w:val="004E5190"/>
    <w:rsid w:val="004E58D1"/>
    <w:rsid w:val="004E679B"/>
    <w:rsid w:val="004F4D60"/>
    <w:rsid w:val="004F7E08"/>
    <w:rsid w:val="00500998"/>
    <w:rsid w:val="00500F57"/>
    <w:rsid w:val="00504470"/>
    <w:rsid w:val="005050A9"/>
    <w:rsid w:val="00507268"/>
    <w:rsid w:val="005075C3"/>
    <w:rsid w:val="00512102"/>
    <w:rsid w:val="00513460"/>
    <w:rsid w:val="005145BB"/>
    <w:rsid w:val="00514751"/>
    <w:rsid w:val="00514D92"/>
    <w:rsid w:val="00515EFF"/>
    <w:rsid w:val="005173E5"/>
    <w:rsid w:val="0051749C"/>
    <w:rsid w:val="005174DC"/>
    <w:rsid w:val="0052001D"/>
    <w:rsid w:val="00521141"/>
    <w:rsid w:val="005211A5"/>
    <w:rsid w:val="005238DB"/>
    <w:rsid w:val="00523C64"/>
    <w:rsid w:val="00523D6F"/>
    <w:rsid w:val="00524252"/>
    <w:rsid w:val="00527493"/>
    <w:rsid w:val="00527C06"/>
    <w:rsid w:val="005304F3"/>
    <w:rsid w:val="00535369"/>
    <w:rsid w:val="0053552B"/>
    <w:rsid w:val="00535D89"/>
    <w:rsid w:val="00535E18"/>
    <w:rsid w:val="00535E94"/>
    <w:rsid w:val="005362F6"/>
    <w:rsid w:val="00536815"/>
    <w:rsid w:val="0054211A"/>
    <w:rsid w:val="00544B0C"/>
    <w:rsid w:val="005506FC"/>
    <w:rsid w:val="00551DBE"/>
    <w:rsid w:val="00554881"/>
    <w:rsid w:val="00554C44"/>
    <w:rsid w:val="00555390"/>
    <w:rsid w:val="00555429"/>
    <w:rsid w:val="00555B2E"/>
    <w:rsid w:val="0055616E"/>
    <w:rsid w:val="0055662E"/>
    <w:rsid w:val="005578D4"/>
    <w:rsid w:val="005601F7"/>
    <w:rsid w:val="00560738"/>
    <w:rsid w:val="0056177B"/>
    <w:rsid w:val="0056449A"/>
    <w:rsid w:val="00570036"/>
    <w:rsid w:val="005707E8"/>
    <w:rsid w:val="00571ACA"/>
    <w:rsid w:val="00571E94"/>
    <w:rsid w:val="0057243E"/>
    <w:rsid w:val="005745C7"/>
    <w:rsid w:val="0057542A"/>
    <w:rsid w:val="0057558C"/>
    <w:rsid w:val="00576FFD"/>
    <w:rsid w:val="005816CC"/>
    <w:rsid w:val="005820B2"/>
    <w:rsid w:val="005838AD"/>
    <w:rsid w:val="00583AB6"/>
    <w:rsid w:val="00583CA4"/>
    <w:rsid w:val="00584629"/>
    <w:rsid w:val="00584F94"/>
    <w:rsid w:val="00585220"/>
    <w:rsid w:val="00585EF9"/>
    <w:rsid w:val="0058600A"/>
    <w:rsid w:val="00586AEA"/>
    <w:rsid w:val="00591670"/>
    <w:rsid w:val="005916B8"/>
    <w:rsid w:val="005923B4"/>
    <w:rsid w:val="005924D0"/>
    <w:rsid w:val="00592BB4"/>
    <w:rsid w:val="00593E67"/>
    <w:rsid w:val="005940BE"/>
    <w:rsid w:val="005972D0"/>
    <w:rsid w:val="00597300"/>
    <w:rsid w:val="00597BC7"/>
    <w:rsid w:val="00597C63"/>
    <w:rsid w:val="005A28DA"/>
    <w:rsid w:val="005A2AB1"/>
    <w:rsid w:val="005A4716"/>
    <w:rsid w:val="005A4C53"/>
    <w:rsid w:val="005A65C0"/>
    <w:rsid w:val="005A7B28"/>
    <w:rsid w:val="005A7CC8"/>
    <w:rsid w:val="005B1FD1"/>
    <w:rsid w:val="005B2160"/>
    <w:rsid w:val="005B2501"/>
    <w:rsid w:val="005B559A"/>
    <w:rsid w:val="005C0107"/>
    <w:rsid w:val="005C079F"/>
    <w:rsid w:val="005C0E5D"/>
    <w:rsid w:val="005C0EDD"/>
    <w:rsid w:val="005C12A4"/>
    <w:rsid w:val="005C2496"/>
    <w:rsid w:val="005C44BC"/>
    <w:rsid w:val="005C4D54"/>
    <w:rsid w:val="005C5349"/>
    <w:rsid w:val="005C54F8"/>
    <w:rsid w:val="005C5A56"/>
    <w:rsid w:val="005D0C37"/>
    <w:rsid w:val="005D2141"/>
    <w:rsid w:val="005D3025"/>
    <w:rsid w:val="005D4F02"/>
    <w:rsid w:val="005D6415"/>
    <w:rsid w:val="005D66DD"/>
    <w:rsid w:val="005D6C02"/>
    <w:rsid w:val="005D7182"/>
    <w:rsid w:val="005E0C67"/>
    <w:rsid w:val="005E149F"/>
    <w:rsid w:val="005E1D10"/>
    <w:rsid w:val="005E3951"/>
    <w:rsid w:val="005E44D7"/>
    <w:rsid w:val="005E6545"/>
    <w:rsid w:val="005E6BED"/>
    <w:rsid w:val="005F043E"/>
    <w:rsid w:val="005F078A"/>
    <w:rsid w:val="005F17BF"/>
    <w:rsid w:val="005F232D"/>
    <w:rsid w:val="005F2DB0"/>
    <w:rsid w:val="005F2E14"/>
    <w:rsid w:val="005F3421"/>
    <w:rsid w:val="005F3D7A"/>
    <w:rsid w:val="005F5E2B"/>
    <w:rsid w:val="00601548"/>
    <w:rsid w:val="00601782"/>
    <w:rsid w:val="00601DD2"/>
    <w:rsid w:val="006048FC"/>
    <w:rsid w:val="00604E96"/>
    <w:rsid w:val="00604FAC"/>
    <w:rsid w:val="006059E4"/>
    <w:rsid w:val="006078A4"/>
    <w:rsid w:val="00610997"/>
    <w:rsid w:val="006110C0"/>
    <w:rsid w:val="00612E7D"/>
    <w:rsid w:val="00612EC1"/>
    <w:rsid w:val="006144A0"/>
    <w:rsid w:val="00616D73"/>
    <w:rsid w:val="006174AE"/>
    <w:rsid w:val="0062156A"/>
    <w:rsid w:val="00621AD3"/>
    <w:rsid w:val="00623ABC"/>
    <w:rsid w:val="00630047"/>
    <w:rsid w:val="00630436"/>
    <w:rsid w:val="00630D23"/>
    <w:rsid w:val="00632647"/>
    <w:rsid w:val="006327F6"/>
    <w:rsid w:val="006332DD"/>
    <w:rsid w:val="00633779"/>
    <w:rsid w:val="00634374"/>
    <w:rsid w:val="00634971"/>
    <w:rsid w:val="00634C62"/>
    <w:rsid w:val="00636404"/>
    <w:rsid w:val="006366D2"/>
    <w:rsid w:val="00636B32"/>
    <w:rsid w:val="006375C5"/>
    <w:rsid w:val="00637676"/>
    <w:rsid w:val="00640002"/>
    <w:rsid w:val="00641BD7"/>
    <w:rsid w:val="00641F6D"/>
    <w:rsid w:val="00643C49"/>
    <w:rsid w:val="00644028"/>
    <w:rsid w:val="00644B46"/>
    <w:rsid w:val="00647096"/>
    <w:rsid w:val="00647DB7"/>
    <w:rsid w:val="00650D67"/>
    <w:rsid w:val="00650E52"/>
    <w:rsid w:val="0065281E"/>
    <w:rsid w:val="006530FC"/>
    <w:rsid w:val="00662869"/>
    <w:rsid w:val="00664BA3"/>
    <w:rsid w:val="006667DD"/>
    <w:rsid w:val="00666AC1"/>
    <w:rsid w:val="00667E19"/>
    <w:rsid w:val="0067010A"/>
    <w:rsid w:val="0067013B"/>
    <w:rsid w:val="006712CE"/>
    <w:rsid w:val="00671D87"/>
    <w:rsid w:val="00673BAD"/>
    <w:rsid w:val="00674826"/>
    <w:rsid w:val="0067488F"/>
    <w:rsid w:val="00676644"/>
    <w:rsid w:val="00676AAF"/>
    <w:rsid w:val="00676CA7"/>
    <w:rsid w:val="00677EB0"/>
    <w:rsid w:val="00681DB0"/>
    <w:rsid w:val="00681EE6"/>
    <w:rsid w:val="006821F6"/>
    <w:rsid w:val="00682A34"/>
    <w:rsid w:val="0068568C"/>
    <w:rsid w:val="00687643"/>
    <w:rsid w:val="00687EB3"/>
    <w:rsid w:val="00692A9E"/>
    <w:rsid w:val="006931F3"/>
    <w:rsid w:val="0069421D"/>
    <w:rsid w:val="00694573"/>
    <w:rsid w:val="00694D53"/>
    <w:rsid w:val="00696194"/>
    <w:rsid w:val="006A1B6A"/>
    <w:rsid w:val="006A3A31"/>
    <w:rsid w:val="006A6DD1"/>
    <w:rsid w:val="006A750C"/>
    <w:rsid w:val="006B0006"/>
    <w:rsid w:val="006B0899"/>
    <w:rsid w:val="006B0A1E"/>
    <w:rsid w:val="006B0D4A"/>
    <w:rsid w:val="006B12DD"/>
    <w:rsid w:val="006B21A1"/>
    <w:rsid w:val="006B2B9E"/>
    <w:rsid w:val="006B4079"/>
    <w:rsid w:val="006B494C"/>
    <w:rsid w:val="006B49B7"/>
    <w:rsid w:val="006B60FA"/>
    <w:rsid w:val="006B63A9"/>
    <w:rsid w:val="006B6682"/>
    <w:rsid w:val="006B697D"/>
    <w:rsid w:val="006B7BDE"/>
    <w:rsid w:val="006B7DEC"/>
    <w:rsid w:val="006B7E57"/>
    <w:rsid w:val="006C36D3"/>
    <w:rsid w:val="006C4AA7"/>
    <w:rsid w:val="006C50E8"/>
    <w:rsid w:val="006C674F"/>
    <w:rsid w:val="006C68F8"/>
    <w:rsid w:val="006C694B"/>
    <w:rsid w:val="006C6F4C"/>
    <w:rsid w:val="006D013C"/>
    <w:rsid w:val="006D0292"/>
    <w:rsid w:val="006D1BDD"/>
    <w:rsid w:val="006D1FB5"/>
    <w:rsid w:val="006D24C0"/>
    <w:rsid w:val="006D41CC"/>
    <w:rsid w:val="006D683C"/>
    <w:rsid w:val="006D7D82"/>
    <w:rsid w:val="006E1764"/>
    <w:rsid w:val="006E23DE"/>
    <w:rsid w:val="006E37AF"/>
    <w:rsid w:val="006E472E"/>
    <w:rsid w:val="006E66FB"/>
    <w:rsid w:val="006E7AFB"/>
    <w:rsid w:val="006F0463"/>
    <w:rsid w:val="006F126D"/>
    <w:rsid w:val="006F2299"/>
    <w:rsid w:val="006F2F7B"/>
    <w:rsid w:val="006F3259"/>
    <w:rsid w:val="006F3FFB"/>
    <w:rsid w:val="006F4FA3"/>
    <w:rsid w:val="006F5005"/>
    <w:rsid w:val="006F6B84"/>
    <w:rsid w:val="006F7AA9"/>
    <w:rsid w:val="00700119"/>
    <w:rsid w:val="00700737"/>
    <w:rsid w:val="00700989"/>
    <w:rsid w:val="00702F5C"/>
    <w:rsid w:val="00703D58"/>
    <w:rsid w:val="00703DC2"/>
    <w:rsid w:val="00703F17"/>
    <w:rsid w:val="00705C0C"/>
    <w:rsid w:val="00705EF3"/>
    <w:rsid w:val="007060D4"/>
    <w:rsid w:val="00710449"/>
    <w:rsid w:val="00710863"/>
    <w:rsid w:val="00710D65"/>
    <w:rsid w:val="00711DEE"/>
    <w:rsid w:val="007132F8"/>
    <w:rsid w:val="0071438B"/>
    <w:rsid w:val="00716343"/>
    <w:rsid w:val="00717241"/>
    <w:rsid w:val="00717C65"/>
    <w:rsid w:val="00720658"/>
    <w:rsid w:val="00720A18"/>
    <w:rsid w:val="00721113"/>
    <w:rsid w:val="00724E8B"/>
    <w:rsid w:val="00724EA4"/>
    <w:rsid w:val="00725C31"/>
    <w:rsid w:val="007268E1"/>
    <w:rsid w:val="0072703C"/>
    <w:rsid w:val="0072715F"/>
    <w:rsid w:val="007276AE"/>
    <w:rsid w:val="00731B84"/>
    <w:rsid w:val="00732EA5"/>
    <w:rsid w:val="00732EE7"/>
    <w:rsid w:val="00734BA0"/>
    <w:rsid w:val="00735F79"/>
    <w:rsid w:val="00737183"/>
    <w:rsid w:val="00740277"/>
    <w:rsid w:val="00741A8E"/>
    <w:rsid w:val="0074521D"/>
    <w:rsid w:val="00745528"/>
    <w:rsid w:val="00745BFF"/>
    <w:rsid w:val="0074693C"/>
    <w:rsid w:val="00746C6F"/>
    <w:rsid w:val="007514BD"/>
    <w:rsid w:val="00752961"/>
    <w:rsid w:val="00753E08"/>
    <w:rsid w:val="007548A9"/>
    <w:rsid w:val="007563BE"/>
    <w:rsid w:val="00761424"/>
    <w:rsid w:val="00762AC1"/>
    <w:rsid w:val="00763057"/>
    <w:rsid w:val="007632CF"/>
    <w:rsid w:val="00763AF5"/>
    <w:rsid w:val="007650D9"/>
    <w:rsid w:val="00765803"/>
    <w:rsid w:val="00770021"/>
    <w:rsid w:val="0077240F"/>
    <w:rsid w:val="0077473E"/>
    <w:rsid w:val="00774D1A"/>
    <w:rsid w:val="0077521C"/>
    <w:rsid w:val="0077555C"/>
    <w:rsid w:val="007755B6"/>
    <w:rsid w:val="007759B7"/>
    <w:rsid w:val="0077607E"/>
    <w:rsid w:val="007761CA"/>
    <w:rsid w:val="00776250"/>
    <w:rsid w:val="00776278"/>
    <w:rsid w:val="00777203"/>
    <w:rsid w:val="00780226"/>
    <w:rsid w:val="0078134F"/>
    <w:rsid w:val="00781E24"/>
    <w:rsid w:val="00782109"/>
    <w:rsid w:val="00782A73"/>
    <w:rsid w:val="00783087"/>
    <w:rsid w:val="00783649"/>
    <w:rsid w:val="00783CCD"/>
    <w:rsid w:val="00783D46"/>
    <w:rsid w:val="007843C4"/>
    <w:rsid w:val="007844A4"/>
    <w:rsid w:val="00785B36"/>
    <w:rsid w:val="00785D0E"/>
    <w:rsid w:val="00785FA9"/>
    <w:rsid w:val="00786C51"/>
    <w:rsid w:val="00787295"/>
    <w:rsid w:val="007904DC"/>
    <w:rsid w:val="007910F4"/>
    <w:rsid w:val="00792395"/>
    <w:rsid w:val="00793ABE"/>
    <w:rsid w:val="007946DF"/>
    <w:rsid w:val="0079741C"/>
    <w:rsid w:val="00797AB6"/>
    <w:rsid w:val="007A1555"/>
    <w:rsid w:val="007A1C87"/>
    <w:rsid w:val="007A22A2"/>
    <w:rsid w:val="007A3381"/>
    <w:rsid w:val="007A4C01"/>
    <w:rsid w:val="007A5DD1"/>
    <w:rsid w:val="007A67BB"/>
    <w:rsid w:val="007A739E"/>
    <w:rsid w:val="007B04D7"/>
    <w:rsid w:val="007B1AAF"/>
    <w:rsid w:val="007B2A5C"/>
    <w:rsid w:val="007B2B83"/>
    <w:rsid w:val="007B3D15"/>
    <w:rsid w:val="007B69B3"/>
    <w:rsid w:val="007B7A33"/>
    <w:rsid w:val="007C0775"/>
    <w:rsid w:val="007C197F"/>
    <w:rsid w:val="007C1C37"/>
    <w:rsid w:val="007C267C"/>
    <w:rsid w:val="007C273F"/>
    <w:rsid w:val="007C35DD"/>
    <w:rsid w:val="007C40DA"/>
    <w:rsid w:val="007C4702"/>
    <w:rsid w:val="007C4899"/>
    <w:rsid w:val="007C4EE0"/>
    <w:rsid w:val="007C526D"/>
    <w:rsid w:val="007C59FC"/>
    <w:rsid w:val="007D1CFA"/>
    <w:rsid w:val="007D2779"/>
    <w:rsid w:val="007D3A2B"/>
    <w:rsid w:val="007D54B6"/>
    <w:rsid w:val="007D71FE"/>
    <w:rsid w:val="007D7397"/>
    <w:rsid w:val="007D7C6F"/>
    <w:rsid w:val="007E0282"/>
    <w:rsid w:val="007E0760"/>
    <w:rsid w:val="007E0FF0"/>
    <w:rsid w:val="007E1C58"/>
    <w:rsid w:val="007E325E"/>
    <w:rsid w:val="007E3426"/>
    <w:rsid w:val="007E3644"/>
    <w:rsid w:val="007E3F12"/>
    <w:rsid w:val="007E4C78"/>
    <w:rsid w:val="007F0C0B"/>
    <w:rsid w:val="007F1072"/>
    <w:rsid w:val="007F23C9"/>
    <w:rsid w:val="007F270D"/>
    <w:rsid w:val="007F363A"/>
    <w:rsid w:val="007F3B61"/>
    <w:rsid w:val="007F4009"/>
    <w:rsid w:val="007F5075"/>
    <w:rsid w:val="007F50CB"/>
    <w:rsid w:val="007F56D3"/>
    <w:rsid w:val="007F6E02"/>
    <w:rsid w:val="007F797E"/>
    <w:rsid w:val="007F7B95"/>
    <w:rsid w:val="0080230E"/>
    <w:rsid w:val="00803551"/>
    <w:rsid w:val="00804173"/>
    <w:rsid w:val="00807288"/>
    <w:rsid w:val="00810229"/>
    <w:rsid w:val="00810CB9"/>
    <w:rsid w:val="00810EFE"/>
    <w:rsid w:val="00811FFE"/>
    <w:rsid w:val="00814624"/>
    <w:rsid w:val="00817ED6"/>
    <w:rsid w:val="00821370"/>
    <w:rsid w:val="00821716"/>
    <w:rsid w:val="00821B16"/>
    <w:rsid w:val="00824336"/>
    <w:rsid w:val="00824E35"/>
    <w:rsid w:val="00825840"/>
    <w:rsid w:val="0083090C"/>
    <w:rsid w:val="00830AB4"/>
    <w:rsid w:val="00831D31"/>
    <w:rsid w:val="00831EC6"/>
    <w:rsid w:val="00832510"/>
    <w:rsid w:val="00833237"/>
    <w:rsid w:val="00834559"/>
    <w:rsid w:val="0083699F"/>
    <w:rsid w:val="00837310"/>
    <w:rsid w:val="0083735E"/>
    <w:rsid w:val="0083794E"/>
    <w:rsid w:val="00840DD3"/>
    <w:rsid w:val="0084235D"/>
    <w:rsid w:val="00842D6B"/>
    <w:rsid w:val="0084306D"/>
    <w:rsid w:val="008437A6"/>
    <w:rsid w:val="00843A21"/>
    <w:rsid w:val="00843DD9"/>
    <w:rsid w:val="00846F76"/>
    <w:rsid w:val="0084762B"/>
    <w:rsid w:val="00850E14"/>
    <w:rsid w:val="0085179A"/>
    <w:rsid w:val="00851C98"/>
    <w:rsid w:val="00852341"/>
    <w:rsid w:val="00852E39"/>
    <w:rsid w:val="008535BA"/>
    <w:rsid w:val="0085403A"/>
    <w:rsid w:val="00854C88"/>
    <w:rsid w:val="008557B1"/>
    <w:rsid w:val="00855846"/>
    <w:rsid w:val="00856A47"/>
    <w:rsid w:val="00856FD7"/>
    <w:rsid w:val="00863D4C"/>
    <w:rsid w:val="00864163"/>
    <w:rsid w:val="008674DB"/>
    <w:rsid w:val="00867DA8"/>
    <w:rsid w:val="00870725"/>
    <w:rsid w:val="008731C7"/>
    <w:rsid w:val="008732F2"/>
    <w:rsid w:val="00873E31"/>
    <w:rsid w:val="00874DEB"/>
    <w:rsid w:val="0087508B"/>
    <w:rsid w:val="0087542E"/>
    <w:rsid w:val="00876583"/>
    <w:rsid w:val="008769D0"/>
    <w:rsid w:val="00877C89"/>
    <w:rsid w:val="00877CAA"/>
    <w:rsid w:val="0088068E"/>
    <w:rsid w:val="008815AE"/>
    <w:rsid w:val="00881FF2"/>
    <w:rsid w:val="0088204C"/>
    <w:rsid w:val="0088465B"/>
    <w:rsid w:val="00885C76"/>
    <w:rsid w:val="00885EFF"/>
    <w:rsid w:val="008866CB"/>
    <w:rsid w:val="00886A6B"/>
    <w:rsid w:val="00886BD3"/>
    <w:rsid w:val="00891726"/>
    <w:rsid w:val="00891C2F"/>
    <w:rsid w:val="00892869"/>
    <w:rsid w:val="00895CD9"/>
    <w:rsid w:val="00895CEC"/>
    <w:rsid w:val="00896718"/>
    <w:rsid w:val="00896CF6"/>
    <w:rsid w:val="0089700B"/>
    <w:rsid w:val="008A1464"/>
    <w:rsid w:val="008A1607"/>
    <w:rsid w:val="008A2040"/>
    <w:rsid w:val="008A360B"/>
    <w:rsid w:val="008A5948"/>
    <w:rsid w:val="008A651D"/>
    <w:rsid w:val="008A65CC"/>
    <w:rsid w:val="008A7CA0"/>
    <w:rsid w:val="008B0A36"/>
    <w:rsid w:val="008B1405"/>
    <w:rsid w:val="008B1FC4"/>
    <w:rsid w:val="008B2450"/>
    <w:rsid w:val="008B328B"/>
    <w:rsid w:val="008B3393"/>
    <w:rsid w:val="008B59E3"/>
    <w:rsid w:val="008B5B37"/>
    <w:rsid w:val="008B682C"/>
    <w:rsid w:val="008B6AE8"/>
    <w:rsid w:val="008B6F8E"/>
    <w:rsid w:val="008B75E1"/>
    <w:rsid w:val="008C03BC"/>
    <w:rsid w:val="008C0DA7"/>
    <w:rsid w:val="008C0E52"/>
    <w:rsid w:val="008C103D"/>
    <w:rsid w:val="008C1925"/>
    <w:rsid w:val="008C2979"/>
    <w:rsid w:val="008C3C76"/>
    <w:rsid w:val="008C419D"/>
    <w:rsid w:val="008C577E"/>
    <w:rsid w:val="008C63B1"/>
    <w:rsid w:val="008D028E"/>
    <w:rsid w:val="008D0CAB"/>
    <w:rsid w:val="008D11B7"/>
    <w:rsid w:val="008D1920"/>
    <w:rsid w:val="008D1EE3"/>
    <w:rsid w:val="008D355D"/>
    <w:rsid w:val="008D6134"/>
    <w:rsid w:val="008D7339"/>
    <w:rsid w:val="008D7BFD"/>
    <w:rsid w:val="008E0C89"/>
    <w:rsid w:val="008E1A54"/>
    <w:rsid w:val="008E2333"/>
    <w:rsid w:val="008E40F3"/>
    <w:rsid w:val="008E4446"/>
    <w:rsid w:val="008F0BA1"/>
    <w:rsid w:val="008F13E0"/>
    <w:rsid w:val="008F29EC"/>
    <w:rsid w:val="008F363D"/>
    <w:rsid w:val="008F400D"/>
    <w:rsid w:val="008F600C"/>
    <w:rsid w:val="008F7157"/>
    <w:rsid w:val="009003DA"/>
    <w:rsid w:val="00901038"/>
    <w:rsid w:val="00901C2A"/>
    <w:rsid w:val="009033D6"/>
    <w:rsid w:val="00906909"/>
    <w:rsid w:val="00906CF9"/>
    <w:rsid w:val="009070D4"/>
    <w:rsid w:val="00907AAD"/>
    <w:rsid w:val="00907BB4"/>
    <w:rsid w:val="009112DB"/>
    <w:rsid w:val="00911D1D"/>
    <w:rsid w:val="00913B26"/>
    <w:rsid w:val="0091438E"/>
    <w:rsid w:val="0091465F"/>
    <w:rsid w:val="00916468"/>
    <w:rsid w:val="009168B3"/>
    <w:rsid w:val="00916FD9"/>
    <w:rsid w:val="00920530"/>
    <w:rsid w:val="0092566A"/>
    <w:rsid w:val="009265CC"/>
    <w:rsid w:val="009266C2"/>
    <w:rsid w:val="00930DF3"/>
    <w:rsid w:val="009310EC"/>
    <w:rsid w:val="00931468"/>
    <w:rsid w:val="00931658"/>
    <w:rsid w:val="00936866"/>
    <w:rsid w:val="00936BB2"/>
    <w:rsid w:val="0093720B"/>
    <w:rsid w:val="009373D7"/>
    <w:rsid w:val="00937EC7"/>
    <w:rsid w:val="0094070E"/>
    <w:rsid w:val="0094159A"/>
    <w:rsid w:val="0094179E"/>
    <w:rsid w:val="009418CB"/>
    <w:rsid w:val="009422B1"/>
    <w:rsid w:val="009424F1"/>
    <w:rsid w:val="00942579"/>
    <w:rsid w:val="00942886"/>
    <w:rsid w:val="00943069"/>
    <w:rsid w:val="009433EA"/>
    <w:rsid w:val="00943A38"/>
    <w:rsid w:val="00947851"/>
    <w:rsid w:val="00950559"/>
    <w:rsid w:val="009508DE"/>
    <w:rsid w:val="00950CC2"/>
    <w:rsid w:val="0095372D"/>
    <w:rsid w:val="00955172"/>
    <w:rsid w:val="00956403"/>
    <w:rsid w:val="00956ABA"/>
    <w:rsid w:val="00956DA6"/>
    <w:rsid w:val="00957242"/>
    <w:rsid w:val="009578B2"/>
    <w:rsid w:val="00961211"/>
    <w:rsid w:val="00962160"/>
    <w:rsid w:val="00962E03"/>
    <w:rsid w:val="0096317B"/>
    <w:rsid w:val="00964D8A"/>
    <w:rsid w:val="00964FB7"/>
    <w:rsid w:val="00967A60"/>
    <w:rsid w:val="00970B16"/>
    <w:rsid w:val="009710BE"/>
    <w:rsid w:val="009711AD"/>
    <w:rsid w:val="00973418"/>
    <w:rsid w:val="009734DE"/>
    <w:rsid w:val="009759A5"/>
    <w:rsid w:val="0097632B"/>
    <w:rsid w:val="00976DDF"/>
    <w:rsid w:val="00977529"/>
    <w:rsid w:val="009775EB"/>
    <w:rsid w:val="009800D7"/>
    <w:rsid w:val="00981F9E"/>
    <w:rsid w:val="00982645"/>
    <w:rsid w:val="009835A5"/>
    <w:rsid w:val="00983CE2"/>
    <w:rsid w:val="0098695D"/>
    <w:rsid w:val="0098782E"/>
    <w:rsid w:val="00987BE6"/>
    <w:rsid w:val="009906C8"/>
    <w:rsid w:val="00992421"/>
    <w:rsid w:val="00992871"/>
    <w:rsid w:val="009928EB"/>
    <w:rsid w:val="009948E2"/>
    <w:rsid w:val="00996A23"/>
    <w:rsid w:val="009A00AF"/>
    <w:rsid w:val="009A0173"/>
    <w:rsid w:val="009A030A"/>
    <w:rsid w:val="009A0BD5"/>
    <w:rsid w:val="009A1292"/>
    <w:rsid w:val="009A1C12"/>
    <w:rsid w:val="009A2886"/>
    <w:rsid w:val="009A42C7"/>
    <w:rsid w:val="009A4C26"/>
    <w:rsid w:val="009A6029"/>
    <w:rsid w:val="009A7685"/>
    <w:rsid w:val="009B0534"/>
    <w:rsid w:val="009B100D"/>
    <w:rsid w:val="009B3AC2"/>
    <w:rsid w:val="009B43A2"/>
    <w:rsid w:val="009B5017"/>
    <w:rsid w:val="009B50FE"/>
    <w:rsid w:val="009B5636"/>
    <w:rsid w:val="009B5AFA"/>
    <w:rsid w:val="009B65AC"/>
    <w:rsid w:val="009B6DEB"/>
    <w:rsid w:val="009B6E85"/>
    <w:rsid w:val="009C0B4C"/>
    <w:rsid w:val="009C1109"/>
    <w:rsid w:val="009C44F5"/>
    <w:rsid w:val="009C47FD"/>
    <w:rsid w:val="009C53C0"/>
    <w:rsid w:val="009C6FA7"/>
    <w:rsid w:val="009C742F"/>
    <w:rsid w:val="009C7ACF"/>
    <w:rsid w:val="009C7B99"/>
    <w:rsid w:val="009C7BBB"/>
    <w:rsid w:val="009C7E51"/>
    <w:rsid w:val="009D1645"/>
    <w:rsid w:val="009D1BD7"/>
    <w:rsid w:val="009D3183"/>
    <w:rsid w:val="009D3CBE"/>
    <w:rsid w:val="009D4DD4"/>
    <w:rsid w:val="009D6362"/>
    <w:rsid w:val="009D6DEE"/>
    <w:rsid w:val="009D6EF7"/>
    <w:rsid w:val="009D6F52"/>
    <w:rsid w:val="009E5DE8"/>
    <w:rsid w:val="009E6DEB"/>
    <w:rsid w:val="009E73BD"/>
    <w:rsid w:val="009F04DA"/>
    <w:rsid w:val="009F49E7"/>
    <w:rsid w:val="009F5155"/>
    <w:rsid w:val="009F5582"/>
    <w:rsid w:val="009F6F48"/>
    <w:rsid w:val="00A00633"/>
    <w:rsid w:val="00A019B5"/>
    <w:rsid w:val="00A01D65"/>
    <w:rsid w:val="00A01D6B"/>
    <w:rsid w:val="00A027EA"/>
    <w:rsid w:val="00A04400"/>
    <w:rsid w:val="00A0576B"/>
    <w:rsid w:val="00A06F54"/>
    <w:rsid w:val="00A07B8D"/>
    <w:rsid w:val="00A105E2"/>
    <w:rsid w:val="00A10DD5"/>
    <w:rsid w:val="00A118BA"/>
    <w:rsid w:val="00A12DAD"/>
    <w:rsid w:val="00A12F46"/>
    <w:rsid w:val="00A17455"/>
    <w:rsid w:val="00A20DF3"/>
    <w:rsid w:val="00A21719"/>
    <w:rsid w:val="00A222D0"/>
    <w:rsid w:val="00A22A5A"/>
    <w:rsid w:val="00A232EA"/>
    <w:rsid w:val="00A23839"/>
    <w:rsid w:val="00A23892"/>
    <w:rsid w:val="00A2659A"/>
    <w:rsid w:val="00A27DF4"/>
    <w:rsid w:val="00A3031B"/>
    <w:rsid w:val="00A3054E"/>
    <w:rsid w:val="00A31D2E"/>
    <w:rsid w:val="00A32E60"/>
    <w:rsid w:val="00A34F7C"/>
    <w:rsid w:val="00A361FC"/>
    <w:rsid w:val="00A366CA"/>
    <w:rsid w:val="00A36D04"/>
    <w:rsid w:val="00A375F9"/>
    <w:rsid w:val="00A4248D"/>
    <w:rsid w:val="00A432C4"/>
    <w:rsid w:val="00A45D01"/>
    <w:rsid w:val="00A4678A"/>
    <w:rsid w:val="00A47B7D"/>
    <w:rsid w:val="00A50998"/>
    <w:rsid w:val="00A50E70"/>
    <w:rsid w:val="00A543AF"/>
    <w:rsid w:val="00A56744"/>
    <w:rsid w:val="00A56F04"/>
    <w:rsid w:val="00A56FBA"/>
    <w:rsid w:val="00A6096F"/>
    <w:rsid w:val="00A61E17"/>
    <w:rsid w:val="00A62EB6"/>
    <w:rsid w:val="00A65140"/>
    <w:rsid w:val="00A65E35"/>
    <w:rsid w:val="00A65EA6"/>
    <w:rsid w:val="00A67903"/>
    <w:rsid w:val="00A67D14"/>
    <w:rsid w:val="00A67D3E"/>
    <w:rsid w:val="00A70048"/>
    <w:rsid w:val="00A715AD"/>
    <w:rsid w:val="00A758C3"/>
    <w:rsid w:val="00A76BA7"/>
    <w:rsid w:val="00A76ED5"/>
    <w:rsid w:val="00A77334"/>
    <w:rsid w:val="00A8093B"/>
    <w:rsid w:val="00A80D62"/>
    <w:rsid w:val="00A829A1"/>
    <w:rsid w:val="00A82A7B"/>
    <w:rsid w:val="00A87537"/>
    <w:rsid w:val="00A90DC0"/>
    <w:rsid w:val="00A90F22"/>
    <w:rsid w:val="00A91669"/>
    <w:rsid w:val="00A9166B"/>
    <w:rsid w:val="00A92FA2"/>
    <w:rsid w:val="00A93303"/>
    <w:rsid w:val="00A96F74"/>
    <w:rsid w:val="00A97C4E"/>
    <w:rsid w:val="00AA0908"/>
    <w:rsid w:val="00AA1363"/>
    <w:rsid w:val="00AA22A3"/>
    <w:rsid w:val="00AA2D07"/>
    <w:rsid w:val="00AA3B94"/>
    <w:rsid w:val="00AA77F8"/>
    <w:rsid w:val="00AA7C2E"/>
    <w:rsid w:val="00AB0A23"/>
    <w:rsid w:val="00AB1819"/>
    <w:rsid w:val="00AB274A"/>
    <w:rsid w:val="00AB3052"/>
    <w:rsid w:val="00AB427E"/>
    <w:rsid w:val="00AB52EF"/>
    <w:rsid w:val="00AB6A52"/>
    <w:rsid w:val="00AB6EA7"/>
    <w:rsid w:val="00AC053B"/>
    <w:rsid w:val="00AC1BA8"/>
    <w:rsid w:val="00AC1BE8"/>
    <w:rsid w:val="00AC1E9E"/>
    <w:rsid w:val="00AC2C70"/>
    <w:rsid w:val="00AC2CAC"/>
    <w:rsid w:val="00AC3C24"/>
    <w:rsid w:val="00AC5BA8"/>
    <w:rsid w:val="00AC79E3"/>
    <w:rsid w:val="00AC7FDE"/>
    <w:rsid w:val="00AD0293"/>
    <w:rsid w:val="00AD1AFA"/>
    <w:rsid w:val="00AD1B0E"/>
    <w:rsid w:val="00AD26B8"/>
    <w:rsid w:val="00AD3F25"/>
    <w:rsid w:val="00AD45B3"/>
    <w:rsid w:val="00AD556C"/>
    <w:rsid w:val="00AD5700"/>
    <w:rsid w:val="00AD58BA"/>
    <w:rsid w:val="00AD59BB"/>
    <w:rsid w:val="00AD5DEC"/>
    <w:rsid w:val="00AD5F72"/>
    <w:rsid w:val="00AD605C"/>
    <w:rsid w:val="00AD69B2"/>
    <w:rsid w:val="00AD7CF4"/>
    <w:rsid w:val="00AE034A"/>
    <w:rsid w:val="00AE2A5E"/>
    <w:rsid w:val="00AE54CE"/>
    <w:rsid w:val="00AE5C42"/>
    <w:rsid w:val="00AE65EF"/>
    <w:rsid w:val="00AF162A"/>
    <w:rsid w:val="00AF39BF"/>
    <w:rsid w:val="00AF6DDC"/>
    <w:rsid w:val="00AF7283"/>
    <w:rsid w:val="00AF7874"/>
    <w:rsid w:val="00B00B1E"/>
    <w:rsid w:val="00B01970"/>
    <w:rsid w:val="00B0290E"/>
    <w:rsid w:val="00B03463"/>
    <w:rsid w:val="00B03857"/>
    <w:rsid w:val="00B04AE7"/>
    <w:rsid w:val="00B04E16"/>
    <w:rsid w:val="00B057B9"/>
    <w:rsid w:val="00B063C9"/>
    <w:rsid w:val="00B1002E"/>
    <w:rsid w:val="00B10401"/>
    <w:rsid w:val="00B106EE"/>
    <w:rsid w:val="00B137F5"/>
    <w:rsid w:val="00B13D16"/>
    <w:rsid w:val="00B13D45"/>
    <w:rsid w:val="00B14C47"/>
    <w:rsid w:val="00B154FD"/>
    <w:rsid w:val="00B16A02"/>
    <w:rsid w:val="00B16C3C"/>
    <w:rsid w:val="00B206BB"/>
    <w:rsid w:val="00B22265"/>
    <w:rsid w:val="00B229AB"/>
    <w:rsid w:val="00B23818"/>
    <w:rsid w:val="00B23D5B"/>
    <w:rsid w:val="00B247CE"/>
    <w:rsid w:val="00B24BAC"/>
    <w:rsid w:val="00B278FA"/>
    <w:rsid w:val="00B32EE6"/>
    <w:rsid w:val="00B33C02"/>
    <w:rsid w:val="00B33EB8"/>
    <w:rsid w:val="00B34109"/>
    <w:rsid w:val="00B3570B"/>
    <w:rsid w:val="00B360EA"/>
    <w:rsid w:val="00B374F4"/>
    <w:rsid w:val="00B403AC"/>
    <w:rsid w:val="00B42632"/>
    <w:rsid w:val="00B454C8"/>
    <w:rsid w:val="00B460C4"/>
    <w:rsid w:val="00B47491"/>
    <w:rsid w:val="00B513CD"/>
    <w:rsid w:val="00B5189F"/>
    <w:rsid w:val="00B52D9E"/>
    <w:rsid w:val="00B53D40"/>
    <w:rsid w:val="00B54021"/>
    <w:rsid w:val="00B55F5A"/>
    <w:rsid w:val="00B570B6"/>
    <w:rsid w:val="00B571B6"/>
    <w:rsid w:val="00B57216"/>
    <w:rsid w:val="00B5758D"/>
    <w:rsid w:val="00B57E8D"/>
    <w:rsid w:val="00B60C2B"/>
    <w:rsid w:val="00B60EC4"/>
    <w:rsid w:val="00B640E6"/>
    <w:rsid w:val="00B65BC8"/>
    <w:rsid w:val="00B66BCE"/>
    <w:rsid w:val="00B67629"/>
    <w:rsid w:val="00B718A9"/>
    <w:rsid w:val="00B718EB"/>
    <w:rsid w:val="00B72274"/>
    <w:rsid w:val="00B7235C"/>
    <w:rsid w:val="00B7289E"/>
    <w:rsid w:val="00B739B4"/>
    <w:rsid w:val="00B741D8"/>
    <w:rsid w:val="00B758A8"/>
    <w:rsid w:val="00B76F8E"/>
    <w:rsid w:val="00B77494"/>
    <w:rsid w:val="00B778EB"/>
    <w:rsid w:val="00B81353"/>
    <w:rsid w:val="00B81DB2"/>
    <w:rsid w:val="00B82FDF"/>
    <w:rsid w:val="00B8471F"/>
    <w:rsid w:val="00B84C1B"/>
    <w:rsid w:val="00B84E15"/>
    <w:rsid w:val="00B85348"/>
    <w:rsid w:val="00B8634C"/>
    <w:rsid w:val="00B86E3B"/>
    <w:rsid w:val="00B92279"/>
    <w:rsid w:val="00B92714"/>
    <w:rsid w:val="00B92742"/>
    <w:rsid w:val="00B92DE3"/>
    <w:rsid w:val="00B9417B"/>
    <w:rsid w:val="00B9442D"/>
    <w:rsid w:val="00B94BFB"/>
    <w:rsid w:val="00B95F66"/>
    <w:rsid w:val="00B97AF8"/>
    <w:rsid w:val="00BA00FA"/>
    <w:rsid w:val="00BA09CC"/>
    <w:rsid w:val="00BA0ED2"/>
    <w:rsid w:val="00BA19E0"/>
    <w:rsid w:val="00BA2DAA"/>
    <w:rsid w:val="00BA7EBC"/>
    <w:rsid w:val="00BB01E9"/>
    <w:rsid w:val="00BB2155"/>
    <w:rsid w:val="00BB2278"/>
    <w:rsid w:val="00BB3502"/>
    <w:rsid w:val="00BB3646"/>
    <w:rsid w:val="00BB36FE"/>
    <w:rsid w:val="00BB481D"/>
    <w:rsid w:val="00BB5862"/>
    <w:rsid w:val="00BB7D4E"/>
    <w:rsid w:val="00BC02FB"/>
    <w:rsid w:val="00BC06FF"/>
    <w:rsid w:val="00BC0C11"/>
    <w:rsid w:val="00BC2804"/>
    <w:rsid w:val="00BC387E"/>
    <w:rsid w:val="00BC3C85"/>
    <w:rsid w:val="00BC3CC3"/>
    <w:rsid w:val="00BC7B71"/>
    <w:rsid w:val="00BD2081"/>
    <w:rsid w:val="00BD23BD"/>
    <w:rsid w:val="00BD2662"/>
    <w:rsid w:val="00BD76C2"/>
    <w:rsid w:val="00BE0547"/>
    <w:rsid w:val="00BE0F45"/>
    <w:rsid w:val="00BE209C"/>
    <w:rsid w:val="00BE2DE6"/>
    <w:rsid w:val="00BE367E"/>
    <w:rsid w:val="00BE6368"/>
    <w:rsid w:val="00BE7830"/>
    <w:rsid w:val="00BF0775"/>
    <w:rsid w:val="00BF115C"/>
    <w:rsid w:val="00BF4128"/>
    <w:rsid w:val="00BF4DA7"/>
    <w:rsid w:val="00BF53CC"/>
    <w:rsid w:val="00BF5771"/>
    <w:rsid w:val="00C0234B"/>
    <w:rsid w:val="00C02EC2"/>
    <w:rsid w:val="00C0453C"/>
    <w:rsid w:val="00C04E5C"/>
    <w:rsid w:val="00C061EB"/>
    <w:rsid w:val="00C068DB"/>
    <w:rsid w:val="00C0717A"/>
    <w:rsid w:val="00C07E40"/>
    <w:rsid w:val="00C114AC"/>
    <w:rsid w:val="00C12C62"/>
    <w:rsid w:val="00C15148"/>
    <w:rsid w:val="00C156EB"/>
    <w:rsid w:val="00C15BD0"/>
    <w:rsid w:val="00C168B2"/>
    <w:rsid w:val="00C1719B"/>
    <w:rsid w:val="00C20C36"/>
    <w:rsid w:val="00C21985"/>
    <w:rsid w:val="00C224B8"/>
    <w:rsid w:val="00C22C39"/>
    <w:rsid w:val="00C24396"/>
    <w:rsid w:val="00C26563"/>
    <w:rsid w:val="00C26A60"/>
    <w:rsid w:val="00C30EF2"/>
    <w:rsid w:val="00C321A0"/>
    <w:rsid w:val="00C34B37"/>
    <w:rsid w:val="00C3698B"/>
    <w:rsid w:val="00C36CF7"/>
    <w:rsid w:val="00C40454"/>
    <w:rsid w:val="00C4046B"/>
    <w:rsid w:val="00C40B3C"/>
    <w:rsid w:val="00C4138F"/>
    <w:rsid w:val="00C42130"/>
    <w:rsid w:val="00C43BFB"/>
    <w:rsid w:val="00C453D8"/>
    <w:rsid w:val="00C46F2C"/>
    <w:rsid w:val="00C46FD0"/>
    <w:rsid w:val="00C47340"/>
    <w:rsid w:val="00C47A2D"/>
    <w:rsid w:val="00C50B13"/>
    <w:rsid w:val="00C50DA8"/>
    <w:rsid w:val="00C523DD"/>
    <w:rsid w:val="00C5266D"/>
    <w:rsid w:val="00C52885"/>
    <w:rsid w:val="00C528F0"/>
    <w:rsid w:val="00C536B1"/>
    <w:rsid w:val="00C539CB"/>
    <w:rsid w:val="00C54926"/>
    <w:rsid w:val="00C55F67"/>
    <w:rsid w:val="00C649E9"/>
    <w:rsid w:val="00C654BC"/>
    <w:rsid w:val="00C66A8A"/>
    <w:rsid w:val="00C708BD"/>
    <w:rsid w:val="00C72C5A"/>
    <w:rsid w:val="00C730F5"/>
    <w:rsid w:val="00C7321A"/>
    <w:rsid w:val="00C7510B"/>
    <w:rsid w:val="00C755E2"/>
    <w:rsid w:val="00C76145"/>
    <w:rsid w:val="00C76780"/>
    <w:rsid w:val="00C7689D"/>
    <w:rsid w:val="00C76AC9"/>
    <w:rsid w:val="00C816CE"/>
    <w:rsid w:val="00C84427"/>
    <w:rsid w:val="00C85F5B"/>
    <w:rsid w:val="00C86730"/>
    <w:rsid w:val="00C86FD9"/>
    <w:rsid w:val="00C90717"/>
    <w:rsid w:val="00C926E8"/>
    <w:rsid w:val="00C92EDB"/>
    <w:rsid w:val="00C9402E"/>
    <w:rsid w:val="00C96429"/>
    <w:rsid w:val="00C96A6C"/>
    <w:rsid w:val="00C977E2"/>
    <w:rsid w:val="00CA02E0"/>
    <w:rsid w:val="00CA043F"/>
    <w:rsid w:val="00CA32F3"/>
    <w:rsid w:val="00CA3B2D"/>
    <w:rsid w:val="00CA41A0"/>
    <w:rsid w:val="00CA6664"/>
    <w:rsid w:val="00CA7622"/>
    <w:rsid w:val="00CA7C5C"/>
    <w:rsid w:val="00CA7F04"/>
    <w:rsid w:val="00CB0DED"/>
    <w:rsid w:val="00CB1806"/>
    <w:rsid w:val="00CB36A3"/>
    <w:rsid w:val="00CB5A1B"/>
    <w:rsid w:val="00CB5D0D"/>
    <w:rsid w:val="00CB677D"/>
    <w:rsid w:val="00CB6DC0"/>
    <w:rsid w:val="00CB7C71"/>
    <w:rsid w:val="00CC0A76"/>
    <w:rsid w:val="00CC0E26"/>
    <w:rsid w:val="00CC25EB"/>
    <w:rsid w:val="00CC570A"/>
    <w:rsid w:val="00CD0ED4"/>
    <w:rsid w:val="00CD113F"/>
    <w:rsid w:val="00CD1399"/>
    <w:rsid w:val="00CD1E55"/>
    <w:rsid w:val="00CD2B0F"/>
    <w:rsid w:val="00CD45B3"/>
    <w:rsid w:val="00CD47D2"/>
    <w:rsid w:val="00CD5BF7"/>
    <w:rsid w:val="00CD6637"/>
    <w:rsid w:val="00CD6905"/>
    <w:rsid w:val="00CE05D2"/>
    <w:rsid w:val="00CE13DB"/>
    <w:rsid w:val="00CE1B94"/>
    <w:rsid w:val="00CE1E3A"/>
    <w:rsid w:val="00CE2A8E"/>
    <w:rsid w:val="00CE3A7E"/>
    <w:rsid w:val="00CE3DB1"/>
    <w:rsid w:val="00CE3E0F"/>
    <w:rsid w:val="00CE4415"/>
    <w:rsid w:val="00CE4BE3"/>
    <w:rsid w:val="00CE4DD3"/>
    <w:rsid w:val="00CE565F"/>
    <w:rsid w:val="00CE5A4F"/>
    <w:rsid w:val="00CE613B"/>
    <w:rsid w:val="00CE67D8"/>
    <w:rsid w:val="00CE7FC7"/>
    <w:rsid w:val="00CF0CCE"/>
    <w:rsid w:val="00CF0E16"/>
    <w:rsid w:val="00CF3694"/>
    <w:rsid w:val="00CF370F"/>
    <w:rsid w:val="00CF3BDB"/>
    <w:rsid w:val="00CF4032"/>
    <w:rsid w:val="00CF65A1"/>
    <w:rsid w:val="00CF7738"/>
    <w:rsid w:val="00CF7F3D"/>
    <w:rsid w:val="00D00226"/>
    <w:rsid w:val="00D026A1"/>
    <w:rsid w:val="00D04797"/>
    <w:rsid w:val="00D0483E"/>
    <w:rsid w:val="00D048FE"/>
    <w:rsid w:val="00D05683"/>
    <w:rsid w:val="00D0663B"/>
    <w:rsid w:val="00D07DD3"/>
    <w:rsid w:val="00D10EE4"/>
    <w:rsid w:val="00D12EF5"/>
    <w:rsid w:val="00D12EFB"/>
    <w:rsid w:val="00D130C8"/>
    <w:rsid w:val="00D13340"/>
    <w:rsid w:val="00D156D9"/>
    <w:rsid w:val="00D15CB6"/>
    <w:rsid w:val="00D161DA"/>
    <w:rsid w:val="00D16E11"/>
    <w:rsid w:val="00D17855"/>
    <w:rsid w:val="00D2246A"/>
    <w:rsid w:val="00D22E55"/>
    <w:rsid w:val="00D22E6E"/>
    <w:rsid w:val="00D232AA"/>
    <w:rsid w:val="00D23BD1"/>
    <w:rsid w:val="00D24034"/>
    <w:rsid w:val="00D248D1"/>
    <w:rsid w:val="00D24A45"/>
    <w:rsid w:val="00D24E00"/>
    <w:rsid w:val="00D26117"/>
    <w:rsid w:val="00D2797F"/>
    <w:rsid w:val="00D30E80"/>
    <w:rsid w:val="00D322DB"/>
    <w:rsid w:val="00D3431B"/>
    <w:rsid w:val="00D35E2E"/>
    <w:rsid w:val="00D37288"/>
    <w:rsid w:val="00D404A2"/>
    <w:rsid w:val="00D44DC0"/>
    <w:rsid w:val="00D45DF9"/>
    <w:rsid w:val="00D462AA"/>
    <w:rsid w:val="00D468E8"/>
    <w:rsid w:val="00D47B4E"/>
    <w:rsid w:val="00D51BA1"/>
    <w:rsid w:val="00D52298"/>
    <w:rsid w:val="00D53699"/>
    <w:rsid w:val="00D54A4D"/>
    <w:rsid w:val="00D554C3"/>
    <w:rsid w:val="00D55A87"/>
    <w:rsid w:val="00D5608F"/>
    <w:rsid w:val="00D5694F"/>
    <w:rsid w:val="00D6081A"/>
    <w:rsid w:val="00D60F8E"/>
    <w:rsid w:val="00D610C6"/>
    <w:rsid w:val="00D62BBA"/>
    <w:rsid w:val="00D62E7D"/>
    <w:rsid w:val="00D632DB"/>
    <w:rsid w:val="00D706E6"/>
    <w:rsid w:val="00D713B2"/>
    <w:rsid w:val="00D72B75"/>
    <w:rsid w:val="00D7450A"/>
    <w:rsid w:val="00D7794E"/>
    <w:rsid w:val="00D80A61"/>
    <w:rsid w:val="00D81AA9"/>
    <w:rsid w:val="00D81FBA"/>
    <w:rsid w:val="00D82BD7"/>
    <w:rsid w:val="00D8420F"/>
    <w:rsid w:val="00D846EE"/>
    <w:rsid w:val="00D87070"/>
    <w:rsid w:val="00D87899"/>
    <w:rsid w:val="00D92B61"/>
    <w:rsid w:val="00D93768"/>
    <w:rsid w:val="00D938F1"/>
    <w:rsid w:val="00D95EA5"/>
    <w:rsid w:val="00DA139A"/>
    <w:rsid w:val="00DA1629"/>
    <w:rsid w:val="00DA1EF6"/>
    <w:rsid w:val="00DA3121"/>
    <w:rsid w:val="00DA390E"/>
    <w:rsid w:val="00DA4B7F"/>
    <w:rsid w:val="00DA547D"/>
    <w:rsid w:val="00DA69AC"/>
    <w:rsid w:val="00DA7AF0"/>
    <w:rsid w:val="00DA7CA1"/>
    <w:rsid w:val="00DA7CC9"/>
    <w:rsid w:val="00DB0BB2"/>
    <w:rsid w:val="00DB2732"/>
    <w:rsid w:val="00DB4239"/>
    <w:rsid w:val="00DB4705"/>
    <w:rsid w:val="00DB4AA9"/>
    <w:rsid w:val="00DB50F2"/>
    <w:rsid w:val="00DC0B5A"/>
    <w:rsid w:val="00DC12D2"/>
    <w:rsid w:val="00DC3748"/>
    <w:rsid w:val="00DC5ED5"/>
    <w:rsid w:val="00DC5EDA"/>
    <w:rsid w:val="00DC7F1D"/>
    <w:rsid w:val="00DD0C2F"/>
    <w:rsid w:val="00DD0C6A"/>
    <w:rsid w:val="00DD0D81"/>
    <w:rsid w:val="00DD0E32"/>
    <w:rsid w:val="00DD2FD4"/>
    <w:rsid w:val="00DD4328"/>
    <w:rsid w:val="00DD74A0"/>
    <w:rsid w:val="00DE1FE6"/>
    <w:rsid w:val="00DE331F"/>
    <w:rsid w:val="00DE44F2"/>
    <w:rsid w:val="00DE4F04"/>
    <w:rsid w:val="00DE6641"/>
    <w:rsid w:val="00DE6840"/>
    <w:rsid w:val="00DE6EBC"/>
    <w:rsid w:val="00DE7F29"/>
    <w:rsid w:val="00DE7F50"/>
    <w:rsid w:val="00DF1B4F"/>
    <w:rsid w:val="00DF3286"/>
    <w:rsid w:val="00DF3FF6"/>
    <w:rsid w:val="00DF5730"/>
    <w:rsid w:val="00DF5C40"/>
    <w:rsid w:val="00DF72C3"/>
    <w:rsid w:val="00E01057"/>
    <w:rsid w:val="00E015DB"/>
    <w:rsid w:val="00E01C19"/>
    <w:rsid w:val="00E03D6F"/>
    <w:rsid w:val="00E05C08"/>
    <w:rsid w:val="00E06D68"/>
    <w:rsid w:val="00E06E89"/>
    <w:rsid w:val="00E1157D"/>
    <w:rsid w:val="00E13BB3"/>
    <w:rsid w:val="00E154DD"/>
    <w:rsid w:val="00E16E35"/>
    <w:rsid w:val="00E16F3E"/>
    <w:rsid w:val="00E20B05"/>
    <w:rsid w:val="00E22174"/>
    <w:rsid w:val="00E22864"/>
    <w:rsid w:val="00E23379"/>
    <w:rsid w:val="00E244BF"/>
    <w:rsid w:val="00E246A7"/>
    <w:rsid w:val="00E270C0"/>
    <w:rsid w:val="00E303FB"/>
    <w:rsid w:val="00E30ADD"/>
    <w:rsid w:val="00E3343D"/>
    <w:rsid w:val="00E34FBC"/>
    <w:rsid w:val="00E3502D"/>
    <w:rsid w:val="00E35BDD"/>
    <w:rsid w:val="00E37641"/>
    <w:rsid w:val="00E4019D"/>
    <w:rsid w:val="00E41DA2"/>
    <w:rsid w:val="00E43ECE"/>
    <w:rsid w:val="00E458ED"/>
    <w:rsid w:val="00E47BC4"/>
    <w:rsid w:val="00E52EB5"/>
    <w:rsid w:val="00E5359B"/>
    <w:rsid w:val="00E53C82"/>
    <w:rsid w:val="00E558A1"/>
    <w:rsid w:val="00E55A61"/>
    <w:rsid w:val="00E610D2"/>
    <w:rsid w:val="00E6135D"/>
    <w:rsid w:val="00E62503"/>
    <w:rsid w:val="00E63B88"/>
    <w:rsid w:val="00E64E60"/>
    <w:rsid w:val="00E66557"/>
    <w:rsid w:val="00E66AD2"/>
    <w:rsid w:val="00E67B4E"/>
    <w:rsid w:val="00E710CC"/>
    <w:rsid w:val="00E71A1F"/>
    <w:rsid w:val="00E72208"/>
    <w:rsid w:val="00E72BFB"/>
    <w:rsid w:val="00E73929"/>
    <w:rsid w:val="00E747D0"/>
    <w:rsid w:val="00E75991"/>
    <w:rsid w:val="00E75F32"/>
    <w:rsid w:val="00E768AD"/>
    <w:rsid w:val="00E82072"/>
    <w:rsid w:val="00E836A2"/>
    <w:rsid w:val="00E83E8C"/>
    <w:rsid w:val="00E848DD"/>
    <w:rsid w:val="00E86484"/>
    <w:rsid w:val="00E86E48"/>
    <w:rsid w:val="00E87786"/>
    <w:rsid w:val="00E90918"/>
    <w:rsid w:val="00E92488"/>
    <w:rsid w:val="00E924AC"/>
    <w:rsid w:val="00E92CB0"/>
    <w:rsid w:val="00E9319F"/>
    <w:rsid w:val="00E94445"/>
    <w:rsid w:val="00E9444C"/>
    <w:rsid w:val="00E94A68"/>
    <w:rsid w:val="00E962B2"/>
    <w:rsid w:val="00E969EA"/>
    <w:rsid w:val="00E96E9C"/>
    <w:rsid w:val="00E9771C"/>
    <w:rsid w:val="00EA1DD3"/>
    <w:rsid w:val="00EA23BC"/>
    <w:rsid w:val="00EA41E7"/>
    <w:rsid w:val="00EA5FD2"/>
    <w:rsid w:val="00EB0804"/>
    <w:rsid w:val="00EB13CE"/>
    <w:rsid w:val="00EB159E"/>
    <w:rsid w:val="00EB300B"/>
    <w:rsid w:val="00EB4BBD"/>
    <w:rsid w:val="00EB5258"/>
    <w:rsid w:val="00EB6CB4"/>
    <w:rsid w:val="00EB6DAC"/>
    <w:rsid w:val="00EB7DEC"/>
    <w:rsid w:val="00EC0C83"/>
    <w:rsid w:val="00EC239A"/>
    <w:rsid w:val="00EC246A"/>
    <w:rsid w:val="00EC2E21"/>
    <w:rsid w:val="00EC386A"/>
    <w:rsid w:val="00EC3E8A"/>
    <w:rsid w:val="00EC5A32"/>
    <w:rsid w:val="00EC66BE"/>
    <w:rsid w:val="00EC7B04"/>
    <w:rsid w:val="00EC7C2E"/>
    <w:rsid w:val="00EC7E37"/>
    <w:rsid w:val="00ED0832"/>
    <w:rsid w:val="00ED2FBD"/>
    <w:rsid w:val="00ED3B6F"/>
    <w:rsid w:val="00ED4B7B"/>
    <w:rsid w:val="00ED5A8D"/>
    <w:rsid w:val="00ED62E3"/>
    <w:rsid w:val="00ED6DD6"/>
    <w:rsid w:val="00EE05B6"/>
    <w:rsid w:val="00EE3DF2"/>
    <w:rsid w:val="00EE5FB4"/>
    <w:rsid w:val="00EE6A7C"/>
    <w:rsid w:val="00EE7554"/>
    <w:rsid w:val="00EE75D3"/>
    <w:rsid w:val="00EE7919"/>
    <w:rsid w:val="00EE7A60"/>
    <w:rsid w:val="00EF218C"/>
    <w:rsid w:val="00EF3CCA"/>
    <w:rsid w:val="00EF4059"/>
    <w:rsid w:val="00EF45C0"/>
    <w:rsid w:val="00EF4CC7"/>
    <w:rsid w:val="00EF5381"/>
    <w:rsid w:val="00EF62A4"/>
    <w:rsid w:val="00EF66DE"/>
    <w:rsid w:val="00F012E5"/>
    <w:rsid w:val="00F02314"/>
    <w:rsid w:val="00F03453"/>
    <w:rsid w:val="00F0347A"/>
    <w:rsid w:val="00F038B7"/>
    <w:rsid w:val="00F03B47"/>
    <w:rsid w:val="00F044A0"/>
    <w:rsid w:val="00F04630"/>
    <w:rsid w:val="00F0671E"/>
    <w:rsid w:val="00F068B2"/>
    <w:rsid w:val="00F106F6"/>
    <w:rsid w:val="00F1097C"/>
    <w:rsid w:val="00F12288"/>
    <w:rsid w:val="00F12414"/>
    <w:rsid w:val="00F13945"/>
    <w:rsid w:val="00F14071"/>
    <w:rsid w:val="00F15D9E"/>
    <w:rsid w:val="00F16339"/>
    <w:rsid w:val="00F17514"/>
    <w:rsid w:val="00F17B62"/>
    <w:rsid w:val="00F17EB5"/>
    <w:rsid w:val="00F21576"/>
    <w:rsid w:val="00F230D5"/>
    <w:rsid w:val="00F25928"/>
    <w:rsid w:val="00F26028"/>
    <w:rsid w:val="00F2608D"/>
    <w:rsid w:val="00F26277"/>
    <w:rsid w:val="00F264E8"/>
    <w:rsid w:val="00F26FAC"/>
    <w:rsid w:val="00F273B9"/>
    <w:rsid w:val="00F27A02"/>
    <w:rsid w:val="00F27FF6"/>
    <w:rsid w:val="00F308F7"/>
    <w:rsid w:val="00F30BE2"/>
    <w:rsid w:val="00F369EF"/>
    <w:rsid w:val="00F37860"/>
    <w:rsid w:val="00F42D71"/>
    <w:rsid w:val="00F44C43"/>
    <w:rsid w:val="00F4663B"/>
    <w:rsid w:val="00F5228D"/>
    <w:rsid w:val="00F52456"/>
    <w:rsid w:val="00F53C4F"/>
    <w:rsid w:val="00F55106"/>
    <w:rsid w:val="00F554E7"/>
    <w:rsid w:val="00F55F55"/>
    <w:rsid w:val="00F619B1"/>
    <w:rsid w:val="00F624D0"/>
    <w:rsid w:val="00F62E2C"/>
    <w:rsid w:val="00F66449"/>
    <w:rsid w:val="00F66A1A"/>
    <w:rsid w:val="00F67291"/>
    <w:rsid w:val="00F6774A"/>
    <w:rsid w:val="00F70CD0"/>
    <w:rsid w:val="00F7277D"/>
    <w:rsid w:val="00F74A7E"/>
    <w:rsid w:val="00F759BF"/>
    <w:rsid w:val="00F76276"/>
    <w:rsid w:val="00F76845"/>
    <w:rsid w:val="00F76C94"/>
    <w:rsid w:val="00F76EE1"/>
    <w:rsid w:val="00F8015F"/>
    <w:rsid w:val="00F80F39"/>
    <w:rsid w:val="00F8205D"/>
    <w:rsid w:val="00F82F91"/>
    <w:rsid w:val="00F83141"/>
    <w:rsid w:val="00F85F62"/>
    <w:rsid w:val="00F86109"/>
    <w:rsid w:val="00F865A9"/>
    <w:rsid w:val="00F87053"/>
    <w:rsid w:val="00F9202C"/>
    <w:rsid w:val="00F92168"/>
    <w:rsid w:val="00F936B6"/>
    <w:rsid w:val="00F94764"/>
    <w:rsid w:val="00F96E92"/>
    <w:rsid w:val="00F97F6C"/>
    <w:rsid w:val="00FA1A19"/>
    <w:rsid w:val="00FA1D7F"/>
    <w:rsid w:val="00FA1FBE"/>
    <w:rsid w:val="00FA2207"/>
    <w:rsid w:val="00FA275E"/>
    <w:rsid w:val="00FA3CE8"/>
    <w:rsid w:val="00FA49F9"/>
    <w:rsid w:val="00FA5710"/>
    <w:rsid w:val="00FA726F"/>
    <w:rsid w:val="00FB13D0"/>
    <w:rsid w:val="00FB3255"/>
    <w:rsid w:val="00FB4349"/>
    <w:rsid w:val="00FB54BA"/>
    <w:rsid w:val="00FB579A"/>
    <w:rsid w:val="00FB649B"/>
    <w:rsid w:val="00FC05F5"/>
    <w:rsid w:val="00FC0D59"/>
    <w:rsid w:val="00FC0E6F"/>
    <w:rsid w:val="00FC0F9C"/>
    <w:rsid w:val="00FC1224"/>
    <w:rsid w:val="00FC2280"/>
    <w:rsid w:val="00FC2D1E"/>
    <w:rsid w:val="00FC2E3D"/>
    <w:rsid w:val="00FC3737"/>
    <w:rsid w:val="00FC3FAE"/>
    <w:rsid w:val="00FC4911"/>
    <w:rsid w:val="00FC5AC3"/>
    <w:rsid w:val="00FC7B0E"/>
    <w:rsid w:val="00FC7EA6"/>
    <w:rsid w:val="00FD403A"/>
    <w:rsid w:val="00FD588B"/>
    <w:rsid w:val="00FD72B0"/>
    <w:rsid w:val="00FD79DF"/>
    <w:rsid w:val="00FE0C8A"/>
    <w:rsid w:val="00FE0D61"/>
    <w:rsid w:val="00FE0DAC"/>
    <w:rsid w:val="00FE23DD"/>
    <w:rsid w:val="00FE619B"/>
    <w:rsid w:val="00FE7E15"/>
    <w:rsid w:val="00FF0C09"/>
    <w:rsid w:val="00FF3719"/>
    <w:rsid w:val="00FF47A6"/>
    <w:rsid w:val="00FF54B4"/>
    <w:rsid w:val="00FF5C32"/>
    <w:rsid w:val="00FF5C3D"/>
    <w:rsid w:val="00FF699B"/>
    <w:rsid w:val="00FF7F12"/>
  </w:rsids>
  <m:mathPr>
    <m:mathFont m:val="Cambria Math"/>
    <m:brkBin m:val="before"/>
    <m:brkBinSub m:val="--"/>
    <m:smallFrac m:val="off"/>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54626">
      <o:colormenu v:ext="edit" fillcolor="none [3212]"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C47"/>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autoRedefine/>
    <w:uiPriority w:val="9"/>
    <w:qFormat/>
    <w:rsid w:val="00430234"/>
    <w:pPr>
      <w:keepNext/>
      <w:keepLines/>
      <w:spacing w:before="480" w:line="276" w:lineRule="auto"/>
      <w:outlineLvl w:val="0"/>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4C47"/>
    <w:pPr>
      <w:ind w:left="720"/>
    </w:pPr>
  </w:style>
  <w:style w:type="paragraph" w:styleId="a4">
    <w:name w:val="footer"/>
    <w:basedOn w:val="a"/>
    <w:link w:val="a5"/>
    <w:uiPriority w:val="99"/>
    <w:rsid w:val="00B14C47"/>
    <w:pPr>
      <w:tabs>
        <w:tab w:val="center" w:pos="4153"/>
        <w:tab w:val="right" w:pos="8306"/>
      </w:tabs>
    </w:pPr>
  </w:style>
  <w:style w:type="character" w:customStyle="1" w:styleId="a5">
    <w:name w:val="כותרת תחתונה תו"/>
    <w:basedOn w:val="a0"/>
    <w:link w:val="a4"/>
    <w:uiPriority w:val="99"/>
    <w:rsid w:val="00B14C47"/>
    <w:rPr>
      <w:rFonts w:ascii="Times New Roman" w:eastAsia="Times New Roman" w:hAnsi="Times New Roman" w:cs="Times New Roman"/>
      <w:sz w:val="24"/>
      <w:szCs w:val="24"/>
    </w:rPr>
  </w:style>
  <w:style w:type="character" w:styleId="a6">
    <w:name w:val="Strong"/>
    <w:basedOn w:val="a0"/>
    <w:uiPriority w:val="22"/>
    <w:qFormat/>
    <w:rsid w:val="00B14C47"/>
    <w:rPr>
      <w:rFonts w:cs="Fontext"/>
      <w:b/>
      <w:bCs/>
      <w:color w:val="000000"/>
      <w:sz w:val="32"/>
      <w:szCs w:val="32"/>
      <w:lang w:bidi="he-IL"/>
    </w:rPr>
  </w:style>
  <w:style w:type="paragraph" w:styleId="a7">
    <w:name w:val="header"/>
    <w:basedOn w:val="a"/>
    <w:link w:val="a8"/>
    <w:unhideWhenUsed/>
    <w:rsid w:val="002B0401"/>
    <w:pPr>
      <w:tabs>
        <w:tab w:val="center" w:pos="4153"/>
        <w:tab w:val="right" w:pos="8306"/>
      </w:tabs>
    </w:pPr>
  </w:style>
  <w:style w:type="character" w:customStyle="1" w:styleId="a8">
    <w:name w:val="כותרת עליונה תו"/>
    <w:basedOn w:val="a0"/>
    <w:link w:val="a7"/>
    <w:rsid w:val="002B0401"/>
    <w:rPr>
      <w:rFonts w:ascii="Times New Roman" w:eastAsia="Times New Roman" w:hAnsi="Times New Roman" w:cs="Times New Roman"/>
      <w:sz w:val="24"/>
      <w:szCs w:val="24"/>
    </w:rPr>
  </w:style>
  <w:style w:type="paragraph" w:styleId="a9">
    <w:name w:val="Plain Text"/>
    <w:basedOn w:val="a"/>
    <w:link w:val="aa"/>
    <w:uiPriority w:val="99"/>
    <w:unhideWhenUsed/>
    <w:rsid w:val="00710D65"/>
    <w:rPr>
      <w:rFonts w:ascii="Consolas" w:eastAsiaTheme="minorHAnsi" w:hAnsi="Consolas" w:cstheme="minorBidi"/>
      <w:sz w:val="21"/>
      <w:szCs w:val="21"/>
    </w:rPr>
  </w:style>
  <w:style w:type="character" w:customStyle="1" w:styleId="aa">
    <w:name w:val="טקסט רגיל תו"/>
    <w:basedOn w:val="a0"/>
    <w:link w:val="a9"/>
    <w:uiPriority w:val="99"/>
    <w:rsid w:val="00710D65"/>
    <w:rPr>
      <w:rFonts w:ascii="Consolas" w:hAnsi="Consolas"/>
      <w:sz w:val="21"/>
      <w:szCs w:val="21"/>
    </w:rPr>
  </w:style>
  <w:style w:type="character" w:styleId="HTMLCite">
    <w:name w:val="HTML Cite"/>
    <w:basedOn w:val="a0"/>
    <w:uiPriority w:val="99"/>
    <w:semiHidden/>
    <w:unhideWhenUsed/>
    <w:rsid w:val="00FE7E15"/>
    <w:rPr>
      <w:i/>
      <w:iCs/>
    </w:rPr>
  </w:style>
  <w:style w:type="character" w:styleId="ab">
    <w:name w:val="Emphasis"/>
    <w:basedOn w:val="a0"/>
    <w:uiPriority w:val="20"/>
    <w:qFormat/>
    <w:rsid w:val="00FE619B"/>
    <w:rPr>
      <w:b/>
      <w:bCs/>
      <w:i w:val="0"/>
      <w:iCs w:val="0"/>
    </w:rPr>
  </w:style>
  <w:style w:type="character" w:customStyle="1" w:styleId="st">
    <w:name w:val="st"/>
    <w:basedOn w:val="a0"/>
    <w:rsid w:val="00FE619B"/>
  </w:style>
  <w:style w:type="character" w:customStyle="1" w:styleId="mw-headline">
    <w:name w:val="mw-headline"/>
    <w:basedOn w:val="a0"/>
    <w:rsid w:val="006667DD"/>
  </w:style>
  <w:style w:type="paragraph" w:styleId="ac">
    <w:name w:val="Balloon Text"/>
    <w:basedOn w:val="a"/>
    <w:link w:val="ad"/>
    <w:uiPriority w:val="99"/>
    <w:semiHidden/>
    <w:unhideWhenUsed/>
    <w:rsid w:val="006667DD"/>
    <w:rPr>
      <w:rFonts w:ascii="Tahoma" w:hAnsi="Tahoma" w:cs="Tahoma"/>
      <w:sz w:val="16"/>
      <w:szCs w:val="16"/>
    </w:rPr>
  </w:style>
  <w:style w:type="character" w:customStyle="1" w:styleId="ad">
    <w:name w:val="טקסט בלונים תו"/>
    <w:basedOn w:val="a0"/>
    <w:link w:val="ac"/>
    <w:uiPriority w:val="99"/>
    <w:semiHidden/>
    <w:rsid w:val="006667DD"/>
    <w:rPr>
      <w:rFonts w:ascii="Tahoma" w:eastAsia="Times New Roman" w:hAnsi="Tahoma" w:cs="Tahoma"/>
      <w:sz w:val="16"/>
      <w:szCs w:val="16"/>
    </w:rPr>
  </w:style>
  <w:style w:type="character" w:styleId="Hyperlink">
    <w:name w:val="Hyperlink"/>
    <w:basedOn w:val="a0"/>
    <w:uiPriority w:val="99"/>
    <w:semiHidden/>
    <w:unhideWhenUsed/>
    <w:rsid w:val="002A64AE"/>
    <w:rPr>
      <w:color w:val="0000FF"/>
      <w:u w:val="single"/>
    </w:rPr>
  </w:style>
  <w:style w:type="paragraph" w:styleId="NormalWeb">
    <w:name w:val="Normal (Web)"/>
    <w:basedOn w:val="a"/>
    <w:uiPriority w:val="99"/>
    <w:unhideWhenUsed/>
    <w:rsid w:val="002A64AE"/>
    <w:pPr>
      <w:bidi w:val="0"/>
      <w:spacing w:before="100" w:beforeAutospacing="1" w:after="100" w:afterAutospacing="1"/>
    </w:pPr>
  </w:style>
  <w:style w:type="character" w:customStyle="1" w:styleId="psuq1">
    <w:name w:val="psuq1"/>
    <w:basedOn w:val="a0"/>
    <w:rsid w:val="001A3AA5"/>
    <w:rPr>
      <w:rFonts w:cs="Narkisim" w:hint="cs"/>
      <w:i w:val="0"/>
      <w:iCs w:val="0"/>
      <w:color w:val="111155"/>
      <w:sz w:val="34"/>
      <w:szCs w:val="34"/>
    </w:rPr>
  </w:style>
  <w:style w:type="character" w:customStyle="1" w:styleId="psuq21">
    <w:name w:val="psuq21"/>
    <w:basedOn w:val="a0"/>
    <w:rsid w:val="001A3AA5"/>
    <w:rPr>
      <w:rFonts w:cs="David" w:hint="cs"/>
      <w:i w:val="0"/>
      <w:iCs w:val="0"/>
      <w:color w:val="111155"/>
      <w:sz w:val="43"/>
      <w:szCs w:val="43"/>
    </w:rPr>
  </w:style>
  <w:style w:type="paragraph" w:styleId="ae">
    <w:name w:val="footnote text"/>
    <w:basedOn w:val="a"/>
    <w:link w:val="af"/>
    <w:semiHidden/>
    <w:rsid w:val="00962160"/>
    <w:pPr>
      <w:spacing w:after="200" w:line="276" w:lineRule="auto"/>
    </w:pPr>
    <w:rPr>
      <w:rFonts w:ascii="Calibri" w:eastAsia="Calibri" w:hAnsi="Calibri" w:cs="Arial"/>
      <w:sz w:val="20"/>
      <w:szCs w:val="20"/>
    </w:rPr>
  </w:style>
  <w:style w:type="character" w:customStyle="1" w:styleId="af">
    <w:name w:val="טקסט הערת שוליים תו"/>
    <w:basedOn w:val="a0"/>
    <w:link w:val="ae"/>
    <w:semiHidden/>
    <w:rsid w:val="00962160"/>
    <w:rPr>
      <w:rFonts w:ascii="Calibri" w:eastAsia="Calibri" w:hAnsi="Calibri" w:cs="Arial"/>
      <w:sz w:val="20"/>
      <w:szCs w:val="20"/>
    </w:rPr>
  </w:style>
  <w:style w:type="character" w:styleId="af0">
    <w:name w:val="footnote reference"/>
    <w:basedOn w:val="a0"/>
    <w:semiHidden/>
    <w:rsid w:val="00962160"/>
    <w:rPr>
      <w:vertAlign w:val="superscript"/>
    </w:rPr>
  </w:style>
  <w:style w:type="character" w:customStyle="1" w:styleId="pasuk1">
    <w:name w:val="pasuk1"/>
    <w:basedOn w:val="a0"/>
    <w:rsid w:val="005C54F8"/>
    <w:rPr>
      <w:sz w:val="29"/>
      <w:szCs w:val="29"/>
    </w:rPr>
  </w:style>
  <w:style w:type="character" w:styleId="FollowedHyperlink">
    <w:name w:val="FollowedHyperlink"/>
    <w:basedOn w:val="a0"/>
    <w:uiPriority w:val="99"/>
    <w:semiHidden/>
    <w:unhideWhenUsed/>
    <w:rsid w:val="00012509"/>
    <w:rPr>
      <w:color w:val="800080" w:themeColor="followedHyperlink"/>
      <w:u w:val="single"/>
    </w:rPr>
  </w:style>
  <w:style w:type="character" w:customStyle="1" w:styleId="hebrewquotation1">
    <w:name w:val="hebrewquotation1"/>
    <w:basedOn w:val="a0"/>
    <w:rsid w:val="009C7ACF"/>
    <w:rPr>
      <w:rFonts w:cs="David" w:hint="cs"/>
    </w:rPr>
  </w:style>
  <w:style w:type="character" w:customStyle="1" w:styleId="st1">
    <w:name w:val="st1"/>
    <w:basedOn w:val="a0"/>
    <w:rsid w:val="009A0173"/>
  </w:style>
  <w:style w:type="paragraph" w:styleId="af1">
    <w:name w:val="No Spacing"/>
    <w:uiPriority w:val="1"/>
    <w:qFormat/>
    <w:rsid w:val="0011564B"/>
    <w:pPr>
      <w:bidi/>
      <w:spacing w:after="0" w:line="240" w:lineRule="auto"/>
    </w:pPr>
    <w:rPr>
      <w:rFonts w:ascii="Times New Roman" w:eastAsia="Times New Roman" w:hAnsi="Times New Roman" w:cs="Times New Roman"/>
      <w:sz w:val="24"/>
      <w:szCs w:val="24"/>
    </w:rPr>
  </w:style>
  <w:style w:type="character" w:customStyle="1" w:styleId="x">
    <w:name w:val="x"/>
    <w:basedOn w:val="a0"/>
    <w:rsid w:val="00FD403A"/>
    <w:rPr>
      <w:color w:val="990099"/>
    </w:rPr>
  </w:style>
  <w:style w:type="character" w:customStyle="1" w:styleId="nosahim">
    <w:name w:val="nosahim"/>
    <w:basedOn w:val="a0"/>
    <w:rsid w:val="00EE75D3"/>
  </w:style>
  <w:style w:type="character" w:customStyle="1" w:styleId="10">
    <w:name w:val="כותרת 1 תו"/>
    <w:basedOn w:val="a0"/>
    <w:link w:val="1"/>
    <w:uiPriority w:val="9"/>
    <w:rsid w:val="00430234"/>
    <w:rPr>
      <w:rFonts w:asciiTheme="majorHAnsi" w:eastAsiaTheme="majorEastAsia" w:hAnsiTheme="majorHAnsi" w:cstheme="majorBidi"/>
      <w:b/>
      <w:bCs/>
      <w:sz w:val="28"/>
      <w:szCs w:val="28"/>
    </w:rPr>
  </w:style>
</w:styles>
</file>

<file path=word/webSettings.xml><?xml version="1.0" encoding="utf-8"?>
<w:webSettings xmlns:r="http://schemas.openxmlformats.org/officeDocument/2006/relationships" xmlns:w="http://schemas.openxmlformats.org/wordprocessingml/2006/main">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20252582">
      <w:bodyDiv w:val="1"/>
      <w:marLeft w:val="0"/>
      <w:marRight w:val="0"/>
      <w:marTop w:val="0"/>
      <w:marBottom w:val="0"/>
      <w:divBdr>
        <w:top w:val="none" w:sz="0" w:space="0" w:color="auto"/>
        <w:left w:val="none" w:sz="0" w:space="0" w:color="auto"/>
        <w:bottom w:val="none" w:sz="0" w:space="0" w:color="auto"/>
        <w:right w:val="none" w:sz="0" w:space="0" w:color="auto"/>
      </w:divBdr>
    </w:div>
    <w:div w:id="39061247">
      <w:bodyDiv w:val="1"/>
      <w:marLeft w:val="0"/>
      <w:marRight w:val="0"/>
      <w:marTop w:val="0"/>
      <w:marBottom w:val="0"/>
      <w:divBdr>
        <w:top w:val="none" w:sz="0" w:space="0" w:color="auto"/>
        <w:left w:val="none" w:sz="0" w:space="0" w:color="auto"/>
        <w:bottom w:val="none" w:sz="0" w:space="0" w:color="auto"/>
        <w:right w:val="none" w:sz="0" w:space="0" w:color="auto"/>
      </w:divBdr>
    </w:div>
    <w:div w:id="88352516">
      <w:bodyDiv w:val="1"/>
      <w:marLeft w:val="0"/>
      <w:marRight w:val="0"/>
      <w:marTop w:val="0"/>
      <w:marBottom w:val="0"/>
      <w:divBdr>
        <w:top w:val="none" w:sz="0" w:space="0" w:color="auto"/>
        <w:left w:val="none" w:sz="0" w:space="0" w:color="auto"/>
        <w:bottom w:val="none" w:sz="0" w:space="0" w:color="auto"/>
        <w:right w:val="none" w:sz="0" w:space="0" w:color="auto"/>
      </w:divBdr>
    </w:div>
    <w:div w:id="95255425">
      <w:bodyDiv w:val="1"/>
      <w:marLeft w:val="0"/>
      <w:marRight w:val="0"/>
      <w:marTop w:val="0"/>
      <w:marBottom w:val="0"/>
      <w:divBdr>
        <w:top w:val="none" w:sz="0" w:space="0" w:color="auto"/>
        <w:left w:val="none" w:sz="0" w:space="0" w:color="auto"/>
        <w:bottom w:val="none" w:sz="0" w:space="0" w:color="auto"/>
        <w:right w:val="none" w:sz="0" w:space="0" w:color="auto"/>
      </w:divBdr>
      <w:divsChild>
        <w:div w:id="1097750137">
          <w:marLeft w:val="0"/>
          <w:marRight w:val="0"/>
          <w:marTop w:val="0"/>
          <w:marBottom w:val="0"/>
          <w:divBdr>
            <w:top w:val="none" w:sz="0" w:space="0" w:color="auto"/>
            <w:left w:val="none" w:sz="0" w:space="0" w:color="auto"/>
            <w:bottom w:val="none" w:sz="0" w:space="0" w:color="auto"/>
            <w:right w:val="none" w:sz="0" w:space="0" w:color="auto"/>
          </w:divBdr>
          <w:divsChild>
            <w:div w:id="1571698980">
              <w:marLeft w:val="0"/>
              <w:marRight w:val="0"/>
              <w:marTop w:val="0"/>
              <w:marBottom w:val="0"/>
              <w:divBdr>
                <w:top w:val="none" w:sz="0" w:space="0" w:color="auto"/>
                <w:left w:val="none" w:sz="0" w:space="0" w:color="auto"/>
                <w:bottom w:val="none" w:sz="0" w:space="0" w:color="auto"/>
                <w:right w:val="none" w:sz="0" w:space="0" w:color="auto"/>
              </w:divBdr>
              <w:divsChild>
                <w:div w:id="5050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9407">
      <w:bodyDiv w:val="1"/>
      <w:marLeft w:val="0"/>
      <w:marRight w:val="0"/>
      <w:marTop w:val="0"/>
      <w:marBottom w:val="0"/>
      <w:divBdr>
        <w:top w:val="none" w:sz="0" w:space="0" w:color="auto"/>
        <w:left w:val="none" w:sz="0" w:space="0" w:color="auto"/>
        <w:bottom w:val="none" w:sz="0" w:space="0" w:color="auto"/>
        <w:right w:val="none" w:sz="0" w:space="0" w:color="auto"/>
      </w:divBdr>
      <w:divsChild>
        <w:div w:id="1318146938">
          <w:marLeft w:val="0"/>
          <w:marRight w:val="0"/>
          <w:marTop w:val="0"/>
          <w:marBottom w:val="0"/>
          <w:divBdr>
            <w:top w:val="none" w:sz="0" w:space="0" w:color="auto"/>
            <w:left w:val="none" w:sz="0" w:space="0" w:color="auto"/>
            <w:bottom w:val="none" w:sz="0" w:space="0" w:color="auto"/>
            <w:right w:val="none" w:sz="0" w:space="0" w:color="auto"/>
          </w:divBdr>
          <w:divsChild>
            <w:div w:id="446700765">
              <w:marLeft w:val="0"/>
              <w:marRight w:val="0"/>
              <w:marTop w:val="0"/>
              <w:marBottom w:val="0"/>
              <w:divBdr>
                <w:top w:val="none" w:sz="0" w:space="0" w:color="auto"/>
                <w:left w:val="none" w:sz="0" w:space="0" w:color="auto"/>
                <w:bottom w:val="none" w:sz="0" w:space="0" w:color="auto"/>
                <w:right w:val="none" w:sz="0" w:space="0" w:color="auto"/>
              </w:divBdr>
              <w:divsChild>
                <w:div w:id="19792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2983">
      <w:bodyDiv w:val="1"/>
      <w:marLeft w:val="0"/>
      <w:marRight w:val="0"/>
      <w:marTop w:val="0"/>
      <w:marBottom w:val="0"/>
      <w:divBdr>
        <w:top w:val="none" w:sz="0" w:space="0" w:color="auto"/>
        <w:left w:val="none" w:sz="0" w:space="0" w:color="auto"/>
        <w:bottom w:val="none" w:sz="0" w:space="0" w:color="auto"/>
        <w:right w:val="none" w:sz="0" w:space="0" w:color="auto"/>
      </w:divBdr>
    </w:div>
    <w:div w:id="133765900">
      <w:bodyDiv w:val="1"/>
      <w:marLeft w:val="0"/>
      <w:marRight w:val="0"/>
      <w:marTop w:val="0"/>
      <w:marBottom w:val="0"/>
      <w:divBdr>
        <w:top w:val="none" w:sz="0" w:space="0" w:color="auto"/>
        <w:left w:val="none" w:sz="0" w:space="0" w:color="auto"/>
        <w:bottom w:val="none" w:sz="0" w:space="0" w:color="auto"/>
        <w:right w:val="none" w:sz="0" w:space="0" w:color="auto"/>
      </w:divBdr>
    </w:div>
    <w:div w:id="162552151">
      <w:bodyDiv w:val="1"/>
      <w:marLeft w:val="0"/>
      <w:marRight w:val="0"/>
      <w:marTop w:val="0"/>
      <w:marBottom w:val="0"/>
      <w:divBdr>
        <w:top w:val="none" w:sz="0" w:space="0" w:color="auto"/>
        <w:left w:val="none" w:sz="0" w:space="0" w:color="auto"/>
        <w:bottom w:val="none" w:sz="0" w:space="0" w:color="auto"/>
        <w:right w:val="none" w:sz="0" w:space="0" w:color="auto"/>
      </w:divBdr>
    </w:div>
    <w:div w:id="166360297">
      <w:bodyDiv w:val="1"/>
      <w:marLeft w:val="0"/>
      <w:marRight w:val="0"/>
      <w:marTop w:val="0"/>
      <w:marBottom w:val="0"/>
      <w:divBdr>
        <w:top w:val="none" w:sz="0" w:space="0" w:color="auto"/>
        <w:left w:val="none" w:sz="0" w:space="0" w:color="auto"/>
        <w:bottom w:val="none" w:sz="0" w:space="0" w:color="auto"/>
        <w:right w:val="none" w:sz="0" w:space="0" w:color="auto"/>
      </w:divBdr>
    </w:div>
    <w:div w:id="172186100">
      <w:bodyDiv w:val="1"/>
      <w:marLeft w:val="0"/>
      <w:marRight w:val="0"/>
      <w:marTop w:val="0"/>
      <w:marBottom w:val="0"/>
      <w:divBdr>
        <w:top w:val="none" w:sz="0" w:space="0" w:color="auto"/>
        <w:left w:val="none" w:sz="0" w:space="0" w:color="auto"/>
        <w:bottom w:val="none" w:sz="0" w:space="0" w:color="auto"/>
        <w:right w:val="none" w:sz="0" w:space="0" w:color="auto"/>
      </w:divBdr>
    </w:div>
    <w:div w:id="211239202">
      <w:bodyDiv w:val="1"/>
      <w:marLeft w:val="0"/>
      <w:marRight w:val="0"/>
      <w:marTop w:val="0"/>
      <w:marBottom w:val="0"/>
      <w:divBdr>
        <w:top w:val="none" w:sz="0" w:space="0" w:color="auto"/>
        <w:left w:val="none" w:sz="0" w:space="0" w:color="auto"/>
        <w:bottom w:val="none" w:sz="0" w:space="0" w:color="auto"/>
        <w:right w:val="none" w:sz="0" w:space="0" w:color="auto"/>
      </w:divBdr>
    </w:div>
    <w:div w:id="216165025">
      <w:bodyDiv w:val="1"/>
      <w:marLeft w:val="0"/>
      <w:marRight w:val="0"/>
      <w:marTop w:val="0"/>
      <w:marBottom w:val="0"/>
      <w:divBdr>
        <w:top w:val="none" w:sz="0" w:space="0" w:color="auto"/>
        <w:left w:val="none" w:sz="0" w:space="0" w:color="auto"/>
        <w:bottom w:val="none" w:sz="0" w:space="0" w:color="auto"/>
        <w:right w:val="none" w:sz="0" w:space="0" w:color="auto"/>
      </w:divBdr>
      <w:divsChild>
        <w:div w:id="1987856122">
          <w:marLeft w:val="0"/>
          <w:marRight w:val="0"/>
          <w:marTop w:val="0"/>
          <w:marBottom w:val="0"/>
          <w:divBdr>
            <w:top w:val="none" w:sz="0" w:space="0" w:color="auto"/>
            <w:left w:val="none" w:sz="0" w:space="0" w:color="auto"/>
            <w:bottom w:val="none" w:sz="0" w:space="0" w:color="auto"/>
            <w:right w:val="none" w:sz="0" w:space="0" w:color="auto"/>
          </w:divBdr>
          <w:divsChild>
            <w:div w:id="1091925720">
              <w:marLeft w:val="0"/>
              <w:marRight w:val="0"/>
              <w:marTop w:val="0"/>
              <w:marBottom w:val="0"/>
              <w:divBdr>
                <w:top w:val="none" w:sz="0" w:space="0" w:color="auto"/>
                <w:left w:val="none" w:sz="0" w:space="0" w:color="auto"/>
                <w:bottom w:val="none" w:sz="0" w:space="0" w:color="auto"/>
                <w:right w:val="none" w:sz="0" w:space="0" w:color="auto"/>
              </w:divBdr>
              <w:divsChild>
                <w:div w:id="10662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03088">
      <w:bodyDiv w:val="1"/>
      <w:marLeft w:val="0"/>
      <w:marRight w:val="0"/>
      <w:marTop w:val="0"/>
      <w:marBottom w:val="0"/>
      <w:divBdr>
        <w:top w:val="none" w:sz="0" w:space="0" w:color="auto"/>
        <w:left w:val="none" w:sz="0" w:space="0" w:color="auto"/>
        <w:bottom w:val="none" w:sz="0" w:space="0" w:color="auto"/>
        <w:right w:val="none" w:sz="0" w:space="0" w:color="auto"/>
      </w:divBdr>
    </w:div>
    <w:div w:id="248318685">
      <w:bodyDiv w:val="1"/>
      <w:marLeft w:val="0"/>
      <w:marRight w:val="0"/>
      <w:marTop w:val="0"/>
      <w:marBottom w:val="0"/>
      <w:divBdr>
        <w:top w:val="none" w:sz="0" w:space="0" w:color="auto"/>
        <w:left w:val="none" w:sz="0" w:space="0" w:color="auto"/>
        <w:bottom w:val="none" w:sz="0" w:space="0" w:color="auto"/>
        <w:right w:val="none" w:sz="0" w:space="0" w:color="auto"/>
      </w:divBdr>
    </w:div>
    <w:div w:id="287857190">
      <w:bodyDiv w:val="1"/>
      <w:marLeft w:val="0"/>
      <w:marRight w:val="0"/>
      <w:marTop w:val="0"/>
      <w:marBottom w:val="0"/>
      <w:divBdr>
        <w:top w:val="none" w:sz="0" w:space="0" w:color="auto"/>
        <w:left w:val="none" w:sz="0" w:space="0" w:color="auto"/>
        <w:bottom w:val="none" w:sz="0" w:space="0" w:color="auto"/>
        <w:right w:val="none" w:sz="0" w:space="0" w:color="auto"/>
      </w:divBdr>
      <w:divsChild>
        <w:div w:id="1963686380">
          <w:marLeft w:val="0"/>
          <w:marRight w:val="0"/>
          <w:marTop w:val="0"/>
          <w:marBottom w:val="0"/>
          <w:divBdr>
            <w:top w:val="none" w:sz="0" w:space="0" w:color="auto"/>
            <w:left w:val="none" w:sz="0" w:space="0" w:color="auto"/>
            <w:bottom w:val="none" w:sz="0" w:space="0" w:color="auto"/>
            <w:right w:val="none" w:sz="0" w:space="0" w:color="auto"/>
          </w:divBdr>
          <w:divsChild>
            <w:div w:id="694427960">
              <w:marLeft w:val="0"/>
              <w:marRight w:val="0"/>
              <w:marTop w:val="0"/>
              <w:marBottom w:val="0"/>
              <w:divBdr>
                <w:top w:val="none" w:sz="0" w:space="0" w:color="auto"/>
                <w:left w:val="none" w:sz="0" w:space="0" w:color="auto"/>
                <w:bottom w:val="none" w:sz="0" w:space="0" w:color="auto"/>
                <w:right w:val="none" w:sz="0" w:space="0" w:color="auto"/>
              </w:divBdr>
              <w:divsChild>
                <w:div w:id="631982530">
                  <w:marLeft w:val="0"/>
                  <w:marRight w:val="0"/>
                  <w:marTop w:val="0"/>
                  <w:marBottom w:val="0"/>
                  <w:divBdr>
                    <w:top w:val="none" w:sz="0" w:space="0" w:color="auto"/>
                    <w:left w:val="none" w:sz="0" w:space="0" w:color="auto"/>
                    <w:bottom w:val="none" w:sz="0" w:space="0" w:color="auto"/>
                    <w:right w:val="none" w:sz="0" w:space="0" w:color="auto"/>
                  </w:divBdr>
                  <w:divsChild>
                    <w:div w:id="403723237">
                      <w:marLeft w:val="0"/>
                      <w:marRight w:val="0"/>
                      <w:marTop w:val="0"/>
                      <w:marBottom w:val="0"/>
                      <w:divBdr>
                        <w:top w:val="none" w:sz="0" w:space="0" w:color="auto"/>
                        <w:left w:val="none" w:sz="0" w:space="0" w:color="auto"/>
                        <w:bottom w:val="none" w:sz="0" w:space="0" w:color="auto"/>
                        <w:right w:val="none" w:sz="0" w:space="0" w:color="auto"/>
                      </w:divBdr>
                      <w:divsChild>
                        <w:div w:id="250285788">
                          <w:marLeft w:val="0"/>
                          <w:marRight w:val="0"/>
                          <w:marTop w:val="0"/>
                          <w:marBottom w:val="0"/>
                          <w:divBdr>
                            <w:top w:val="none" w:sz="0" w:space="0" w:color="auto"/>
                            <w:left w:val="none" w:sz="0" w:space="0" w:color="auto"/>
                            <w:bottom w:val="none" w:sz="0" w:space="0" w:color="auto"/>
                            <w:right w:val="none" w:sz="0" w:space="0" w:color="auto"/>
                          </w:divBdr>
                          <w:divsChild>
                            <w:div w:id="1885481834">
                              <w:marLeft w:val="0"/>
                              <w:marRight w:val="0"/>
                              <w:marTop w:val="0"/>
                              <w:marBottom w:val="0"/>
                              <w:divBdr>
                                <w:top w:val="none" w:sz="0" w:space="0" w:color="auto"/>
                                <w:left w:val="none" w:sz="0" w:space="0" w:color="auto"/>
                                <w:bottom w:val="none" w:sz="0" w:space="0" w:color="auto"/>
                                <w:right w:val="none" w:sz="0" w:space="0" w:color="auto"/>
                              </w:divBdr>
                              <w:divsChild>
                                <w:div w:id="500970412">
                                  <w:marLeft w:val="0"/>
                                  <w:marRight w:val="0"/>
                                  <w:marTop w:val="0"/>
                                  <w:marBottom w:val="0"/>
                                  <w:divBdr>
                                    <w:top w:val="none" w:sz="0" w:space="0" w:color="auto"/>
                                    <w:left w:val="none" w:sz="0" w:space="0" w:color="auto"/>
                                    <w:bottom w:val="none" w:sz="0" w:space="0" w:color="auto"/>
                                    <w:right w:val="none" w:sz="0" w:space="0" w:color="auto"/>
                                  </w:divBdr>
                                  <w:divsChild>
                                    <w:div w:id="1302073236">
                                      <w:marLeft w:val="0"/>
                                      <w:marRight w:val="0"/>
                                      <w:marTop w:val="0"/>
                                      <w:marBottom w:val="0"/>
                                      <w:divBdr>
                                        <w:top w:val="none" w:sz="0" w:space="0" w:color="auto"/>
                                        <w:left w:val="none" w:sz="0" w:space="0" w:color="auto"/>
                                        <w:bottom w:val="none" w:sz="0" w:space="0" w:color="auto"/>
                                        <w:right w:val="none" w:sz="0" w:space="0" w:color="auto"/>
                                      </w:divBdr>
                                      <w:divsChild>
                                        <w:div w:id="1921600286">
                                          <w:marLeft w:val="0"/>
                                          <w:marRight w:val="0"/>
                                          <w:marTop w:val="0"/>
                                          <w:marBottom w:val="0"/>
                                          <w:divBdr>
                                            <w:top w:val="none" w:sz="0" w:space="0" w:color="auto"/>
                                            <w:left w:val="none" w:sz="0" w:space="0" w:color="auto"/>
                                            <w:bottom w:val="none" w:sz="0" w:space="0" w:color="auto"/>
                                            <w:right w:val="none" w:sz="0" w:space="0" w:color="auto"/>
                                          </w:divBdr>
                                          <w:divsChild>
                                            <w:div w:id="831262243">
                                              <w:marLeft w:val="0"/>
                                              <w:marRight w:val="0"/>
                                              <w:marTop w:val="0"/>
                                              <w:marBottom w:val="0"/>
                                              <w:divBdr>
                                                <w:top w:val="single" w:sz="8" w:space="1" w:color="FFFFCC"/>
                                                <w:left w:val="single" w:sz="8" w:space="0" w:color="FFFFCC"/>
                                                <w:bottom w:val="single" w:sz="8" w:space="1" w:color="FFFFCC"/>
                                                <w:right w:val="single" w:sz="8" w:space="1" w:color="FFFFCC"/>
                                              </w:divBdr>
                                              <w:divsChild>
                                                <w:div w:id="1750494851">
                                                  <w:marLeft w:val="0"/>
                                                  <w:marRight w:val="0"/>
                                                  <w:marTop w:val="0"/>
                                                  <w:marBottom w:val="0"/>
                                                  <w:divBdr>
                                                    <w:top w:val="none" w:sz="0" w:space="0" w:color="auto"/>
                                                    <w:left w:val="none" w:sz="0" w:space="0" w:color="auto"/>
                                                    <w:bottom w:val="none" w:sz="0" w:space="0" w:color="auto"/>
                                                    <w:right w:val="none" w:sz="0" w:space="0" w:color="auto"/>
                                                  </w:divBdr>
                                                  <w:divsChild>
                                                    <w:div w:id="66466035">
                                                      <w:marLeft w:val="0"/>
                                                      <w:marRight w:val="0"/>
                                                      <w:marTop w:val="0"/>
                                                      <w:marBottom w:val="0"/>
                                                      <w:divBdr>
                                                        <w:top w:val="none" w:sz="0" w:space="0" w:color="auto"/>
                                                        <w:left w:val="none" w:sz="0" w:space="0" w:color="auto"/>
                                                        <w:bottom w:val="none" w:sz="0" w:space="0" w:color="auto"/>
                                                        <w:right w:val="none" w:sz="0" w:space="0" w:color="auto"/>
                                                      </w:divBdr>
                                                      <w:divsChild>
                                                        <w:div w:id="1420099958">
                                                          <w:marLeft w:val="0"/>
                                                          <w:marRight w:val="0"/>
                                                          <w:marTop w:val="0"/>
                                                          <w:marBottom w:val="0"/>
                                                          <w:divBdr>
                                                            <w:top w:val="none" w:sz="0" w:space="0" w:color="auto"/>
                                                            <w:left w:val="none" w:sz="0" w:space="0" w:color="auto"/>
                                                            <w:bottom w:val="none" w:sz="0" w:space="0" w:color="auto"/>
                                                            <w:right w:val="none" w:sz="0" w:space="0" w:color="auto"/>
                                                          </w:divBdr>
                                                          <w:divsChild>
                                                            <w:div w:id="1345593955">
                                                              <w:marLeft w:val="0"/>
                                                              <w:marRight w:val="0"/>
                                                              <w:marTop w:val="0"/>
                                                              <w:marBottom w:val="0"/>
                                                              <w:divBdr>
                                                                <w:top w:val="none" w:sz="0" w:space="0" w:color="auto"/>
                                                                <w:left w:val="none" w:sz="0" w:space="0" w:color="auto"/>
                                                                <w:bottom w:val="none" w:sz="0" w:space="0" w:color="auto"/>
                                                                <w:right w:val="none" w:sz="0" w:space="0" w:color="auto"/>
                                                              </w:divBdr>
                                                              <w:divsChild>
                                                                <w:div w:id="213582807">
                                                                  <w:marLeft w:val="0"/>
                                                                  <w:marRight w:val="0"/>
                                                                  <w:marTop w:val="0"/>
                                                                  <w:marBottom w:val="0"/>
                                                                  <w:divBdr>
                                                                    <w:top w:val="none" w:sz="0" w:space="0" w:color="auto"/>
                                                                    <w:left w:val="none" w:sz="0" w:space="0" w:color="auto"/>
                                                                    <w:bottom w:val="none" w:sz="0" w:space="0" w:color="auto"/>
                                                                    <w:right w:val="none" w:sz="0" w:space="0" w:color="auto"/>
                                                                  </w:divBdr>
                                                                  <w:divsChild>
                                                                    <w:div w:id="237254533">
                                                                      <w:marLeft w:val="0"/>
                                                                      <w:marRight w:val="0"/>
                                                                      <w:marTop w:val="0"/>
                                                                      <w:marBottom w:val="0"/>
                                                                      <w:divBdr>
                                                                        <w:top w:val="none" w:sz="0" w:space="0" w:color="auto"/>
                                                                        <w:left w:val="none" w:sz="0" w:space="0" w:color="auto"/>
                                                                        <w:bottom w:val="none" w:sz="0" w:space="0" w:color="auto"/>
                                                                        <w:right w:val="none" w:sz="0" w:space="0" w:color="auto"/>
                                                                      </w:divBdr>
                                                                      <w:divsChild>
                                                                        <w:div w:id="1491557890">
                                                                          <w:marLeft w:val="0"/>
                                                                          <w:marRight w:val="0"/>
                                                                          <w:marTop w:val="0"/>
                                                                          <w:marBottom w:val="0"/>
                                                                          <w:divBdr>
                                                                            <w:top w:val="none" w:sz="0" w:space="0" w:color="auto"/>
                                                                            <w:left w:val="none" w:sz="0" w:space="0" w:color="auto"/>
                                                                            <w:bottom w:val="none" w:sz="0" w:space="0" w:color="auto"/>
                                                                            <w:right w:val="none" w:sz="0" w:space="0" w:color="auto"/>
                                                                          </w:divBdr>
                                                                          <w:divsChild>
                                                                            <w:div w:id="1626960860">
                                                                              <w:marLeft w:val="0"/>
                                                                              <w:marRight w:val="0"/>
                                                                              <w:marTop w:val="0"/>
                                                                              <w:marBottom w:val="0"/>
                                                                              <w:divBdr>
                                                                                <w:top w:val="none" w:sz="0" w:space="0" w:color="auto"/>
                                                                                <w:left w:val="none" w:sz="0" w:space="0" w:color="auto"/>
                                                                                <w:bottom w:val="none" w:sz="0" w:space="0" w:color="auto"/>
                                                                                <w:right w:val="none" w:sz="0" w:space="0" w:color="auto"/>
                                                                              </w:divBdr>
                                                                              <w:divsChild>
                                                                                <w:div w:id="912588982">
                                                                                  <w:marLeft w:val="0"/>
                                                                                  <w:marRight w:val="0"/>
                                                                                  <w:marTop w:val="0"/>
                                                                                  <w:marBottom w:val="0"/>
                                                                                  <w:divBdr>
                                                                                    <w:top w:val="none" w:sz="0" w:space="0" w:color="auto"/>
                                                                                    <w:left w:val="none" w:sz="0" w:space="0" w:color="auto"/>
                                                                                    <w:bottom w:val="none" w:sz="0" w:space="0" w:color="auto"/>
                                                                                    <w:right w:val="none" w:sz="0" w:space="0" w:color="auto"/>
                                                                                  </w:divBdr>
                                                                                  <w:divsChild>
                                                                                    <w:div w:id="1274938336">
                                                                                      <w:marLeft w:val="0"/>
                                                                                      <w:marRight w:val="0"/>
                                                                                      <w:marTop w:val="0"/>
                                                                                      <w:marBottom w:val="0"/>
                                                                                      <w:divBdr>
                                                                                        <w:top w:val="none" w:sz="0" w:space="0" w:color="auto"/>
                                                                                        <w:left w:val="none" w:sz="0" w:space="0" w:color="auto"/>
                                                                                        <w:bottom w:val="none" w:sz="0" w:space="0" w:color="auto"/>
                                                                                        <w:right w:val="none" w:sz="0" w:space="0" w:color="auto"/>
                                                                                      </w:divBdr>
                                                                                      <w:divsChild>
                                                                                        <w:div w:id="118768693">
                                                                                          <w:marLeft w:val="76"/>
                                                                                          <w:marRight w:val="0"/>
                                                                                          <w:marTop w:val="0"/>
                                                                                          <w:marBottom w:val="95"/>
                                                                                          <w:divBdr>
                                                                                            <w:top w:val="single" w:sz="2" w:space="0" w:color="EFEFEF"/>
                                                                                            <w:left w:val="single" w:sz="4" w:space="0" w:color="EFEFEF"/>
                                                                                            <w:bottom w:val="single" w:sz="4" w:space="0" w:color="E2E2E2"/>
                                                                                            <w:right w:val="single" w:sz="4" w:space="0" w:color="EFEFEF"/>
                                                                                          </w:divBdr>
                                                                                          <w:divsChild>
                                                                                            <w:div w:id="1560941539">
                                                                                              <w:marLeft w:val="0"/>
                                                                                              <w:marRight w:val="0"/>
                                                                                              <w:marTop w:val="0"/>
                                                                                              <w:marBottom w:val="0"/>
                                                                                              <w:divBdr>
                                                                                                <w:top w:val="none" w:sz="0" w:space="0" w:color="auto"/>
                                                                                                <w:left w:val="none" w:sz="0" w:space="0" w:color="auto"/>
                                                                                                <w:bottom w:val="none" w:sz="0" w:space="0" w:color="auto"/>
                                                                                                <w:right w:val="none" w:sz="0" w:space="0" w:color="auto"/>
                                                                                              </w:divBdr>
                                                                                              <w:divsChild>
                                                                                                <w:div w:id="1641878618">
                                                                                                  <w:marLeft w:val="0"/>
                                                                                                  <w:marRight w:val="0"/>
                                                                                                  <w:marTop w:val="0"/>
                                                                                                  <w:marBottom w:val="0"/>
                                                                                                  <w:divBdr>
                                                                                                    <w:top w:val="none" w:sz="0" w:space="0" w:color="auto"/>
                                                                                                    <w:left w:val="none" w:sz="0" w:space="0" w:color="auto"/>
                                                                                                    <w:bottom w:val="none" w:sz="0" w:space="0" w:color="auto"/>
                                                                                                    <w:right w:val="none" w:sz="0" w:space="0" w:color="auto"/>
                                                                                                  </w:divBdr>
                                                                                                  <w:divsChild>
                                                                                                    <w:div w:id="992489344">
                                                                                                      <w:marLeft w:val="0"/>
                                                                                                      <w:marRight w:val="0"/>
                                                                                                      <w:marTop w:val="0"/>
                                                                                                      <w:marBottom w:val="0"/>
                                                                                                      <w:divBdr>
                                                                                                        <w:top w:val="none" w:sz="0" w:space="0" w:color="auto"/>
                                                                                                        <w:left w:val="none" w:sz="0" w:space="0" w:color="auto"/>
                                                                                                        <w:bottom w:val="none" w:sz="0" w:space="0" w:color="auto"/>
                                                                                                        <w:right w:val="none" w:sz="0" w:space="0" w:color="auto"/>
                                                                                                      </w:divBdr>
                                                                                                      <w:divsChild>
                                                                                                        <w:div w:id="761292635">
                                                                                                          <w:marLeft w:val="0"/>
                                                                                                          <w:marRight w:val="0"/>
                                                                                                          <w:marTop w:val="0"/>
                                                                                                          <w:marBottom w:val="0"/>
                                                                                                          <w:divBdr>
                                                                                                            <w:top w:val="none" w:sz="0" w:space="0" w:color="auto"/>
                                                                                                            <w:left w:val="none" w:sz="0" w:space="0" w:color="auto"/>
                                                                                                            <w:bottom w:val="none" w:sz="0" w:space="0" w:color="auto"/>
                                                                                                            <w:right w:val="none" w:sz="0" w:space="0" w:color="auto"/>
                                                                                                          </w:divBdr>
                                                                                                          <w:divsChild>
                                                                                                            <w:div w:id="1214191352">
                                                                                                              <w:marLeft w:val="0"/>
                                                                                                              <w:marRight w:val="0"/>
                                                                                                              <w:marTop w:val="0"/>
                                                                                                              <w:marBottom w:val="0"/>
                                                                                                              <w:divBdr>
                                                                                                                <w:top w:val="single" w:sz="2" w:space="2" w:color="D8D8D8"/>
                                                                                                                <w:left w:val="single" w:sz="2" w:space="0" w:color="D8D8D8"/>
                                                                                                                <w:bottom w:val="single" w:sz="2" w:space="2" w:color="D8D8D8"/>
                                                                                                                <w:right w:val="single" w:sz="2" w:space="0" w:color="D8D8D8"/>
                                                                                                              </w:divBdr>
                                                                                                              <w:divsChild>
                                                                                                                <w:div w:id="533692280">
                                                                                                                  <w:marLeft w:val="142"/>
                                                                                                                  <w:marRight w:val="142"/>
                                                                                                                  <w:marTop w:val="47"/>
                                                                                                                  <w:marBottom w:val="47"/>
                                                                                                                  <w:divBdr>
                                                                                                                    <w:top w:val="none" w:sz="0" w:space="0" w:color="auto"/>
                                                                                                                    <w:left w:val="none" w:sz="0" w:space="0" w:color="auto"/>
                                                                                                                    <w:bottom w:val="none" w:sz="0" w:space="0" w:color="auto"/>
                                                                                                                    <w:right w:val="none" w:sz="0" w:space="0" w:color="auto"/>
                                                                                                                  </w:divBdr>
                                                                                                                  <w:divsChild>
                                                                                                                    <w:div w:id="1175994580">
                                                                                                                      <w:marLeft w:val="0"/>
                                                                                                                      <w:marRight w:val="0"/>
                                                                                                                      <w:marTop w:val="0"/>
                                                                                                                      <w:marBottom w:val="0"/>
                                                                                                                      <w:divBdr>
                                                                                                                        <w:top w:val="none" w:sz="0" w:space="0" w:color="auto"/>
                                                                                                                        <w:left w:val="none" w:sz="0" w:space="0" w:color="auto"/>
                                                                                                                        <w:bottom w:val="none" w:sz="0" w:space="0" w:color="auto"/>
                                                                                                                        <w:right w:val="none" w:sz="0" w:space="0" w:color="auto"/>
                                                                                                                      </w:divBdr>
                                                                                                                      <w:divsChild>
                                                                                                                        <w:div w:id="14039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5456388">
      <w:bodyDiv w:val="1"/>
      <w:marLeft w:val="0"/>
      <w:marRight w:val="0"/>
      <w:marTop w:val="0"/>
      <w:marBottom w:val="0"/>
      <w:divBdr>
        <w:top w:val="none" w:sz="0" w:space="0" w:color="auto"/>
        <w:left w:val="none" w:sz="0" w:space="0" w:color="auto"/>
        <w:bottom w:val="none" w:sz="0" w:space="0" w:color="auto"/>
        <w:right w:val="none" w:sz="0" w:space="0" w:color="auto"/>
      </w:divBdr>
    </w:div>
    <w:div w:id="360669534">
      <w:bodyDiv w:val="1"/>
      <w:marLeft w:val="0"/>
      <w:marRight w:val="0"/>
      <w:marTop w:val="0"/>
      <w:marBottom w:val="0"/>
      <w:divBdr>
        <w:top w:val="none" w:sz="0" w:space="0" w:color="auto"/>
        <w:left w:val="none" w:sz="0" w:space="0" w:color="auto"/>
        <w:bottom w:val="none" w:sz="0" w:space="0" w:color="auto"/>
        <w:right w:val="none" w:sz="0" w:space="0" w:color="auto"/>
      </w:divBdr>
    </w:div>
    <w:div w:id="368728316">
      <w:bodyDiv w:val="1"/>
      <w:marLeft w:val="0"/>
      <w:marRight w:val="0"/>
      <w:marTop w:val="0"/>
      <w:marBottom w:val="0"/>
      <w:divBdr>
        <w:top w:val="none" w:sz="0" w:space="0" w:color="auto"/>
        <w:left w:val="none" w:sz="0" w:space="0" w:color="auto"/>
        <w:bottom w:val="none" w:sz="0" w:space="0" w:color="auto"/>
        <w:right w:val="none" w:sz="0" w:space="0" w:color="auto"/>
      </w:divBdr>
    </w:div>
    <w:div w:id="376392076">
      <w:bodyDiv w:val="1"/>
      <w:marLeft w:val="0"/>
      <w:marRight w:val="0"/>
      <w:marTop w:val="0"/>
      <w:marBottom w:val="0"/>
      <w:divBdr>
        <w:top w:val="none" w:sz="0" w:space="0" w:color="auto"/>
        <w:left w:val="none" w:sz="0" w:space="0" w:color="auto"/>
        <w:bottom w:val="none" w:sz="0" w:space="0" w:color="auto"/>
        <w:right w:val="none" w:sz="0" w:space="0" w:color="auto"/>
      </w:divBdr>
    </w:div>
    <w:div w:id="377558848">
      <w:bodyDiv w:val="1"/>
      <w:marLeft w:val="0"/>
      <w:marRight w:val="0"/>
      <w:marTop w:val="0"/>
      <w:marBottom w:val="0"/>
      <w:divBdr>
        <w:top w:val="none" w:sz="0" w:space="0" w:color="auto"/>
        <w:left w:val="none" w:sz="0" w:space="0" w:color="auto"/>
        <w:bottom w:val="none" w:sz="0" w:space="0" w:color="auto"/>
        <w:right w:val="none" w:sz="0" w:space="0" w:color="auto"/>
      </w:divBdr>
    </w:div>
    <w:div w:id="396126655">
      <w:bodyDiv w:val="1"/>
      <w:marLeft w:val="0"/>
      <w:marRight w:val="0"/>
      <w:marTop w:val="0"/>
      <w:marBottom w:val="0"/>
      <w:divBdr>
        <w:top w:val="none" w:sz="0" w:space="0" w:color="auto"/>
        <w:left w:val="none" w:sz="0" w:space="0" w:color="auto"/>
        <w:bottom w:val="none" w:sz="0" w:space="0" w:color="auto"/>
        <w:right w:val="none" w:sz="0" w:space="0" w:color="auto"/>
      </w:divBdr>
    </w:div>
    <w:div w:id="399132775">
      <w:bodyDiv w:val="1"/>
      <w:marLeft w:val="0"/>
      <w:marRight w:val="0"/>
      <w:marTop w:val="0"/>
      <w:marBottom w:val="0"/>
      <w:divBdr>
        <w:top w:val="none" w:sz="0" w:space="0" w:color="auto"/>
        <w:left w:val="none" w:sz="0" w:space="0" w:color="auto"/>
        <w:bottom w:val="none" w:sz="0" w:space="0" w:color="auto"/>
        <w:right w:val="none" w:sz="0" w:space="0" w:color="auto"/>
      </w:divBdr>
    </w:div>
    <w:div w:id="399449050">
      <w:bodyDiv w:val="1"/>
      <w:marLeft w:val="0"/>
      <w:marRight w:val="0"/>
      <w:marTop w:val="0"/>
      <w:marBottom w:val="0"/>
      <w:divBdr>
        <w:top w:val="none" w:sz="0" w:space="0" w:color="auto"/>
        <w:left w:val="none" w:sz="0" w:space="0" w:color="auto"/>
        <w:bottom w:val="none" w:sz="0" w:space="0" w:color="auto"/>
        <w:right w:val="none" w:sz="0" w:space="0" w:color="auto"/>
      </w:divBdr>
    </w:div>
    <w:div w:id="417749769">
      <w:bodyDiv w:val="1"/>
      <w:marLeft w:val="0"/>
      <w:marRight w:val="0"/>
      <w:marTop w:val="0"/>
      <w:marBottom w:val="0"/>
      <w:divBdr>
        <w:top w:val="none" w:sz="0" w:space="0" w:color="auto"/>
        <w:left w:val="none" w:sz="0" w:space="0" w:color="auto"/>
        <w:bottom w:val="none" w:sz="0" w:space="0" w:color="auto"/>
        <w:right w:val="none" w:sz="0" w:space="0" w:color="auto"/>
      </w:divBdr>
    </w:div>
    <w:div w:id="422649996">
      <w:bodyDiv w:val="1"/>
      <w:marLeft w:val="0"/>
      <w:marRight w:val="0"/>
      <w:marTop w:val="0"/>
      <w:marBottom w:val="0"/>
      <w:divBdr>
        <w:top w:val="none" w:sz="0" w:space="0" w:color="auto"/>
        <w:left w:val="none" w:sz="0" w:space="0" w:color="auto"/>
        <w:bottom w:val="none" w:sz="0" w:space="0" w:color="auto"/>
        <w:right w:val="none" w:sz="0" w:space="0" w:color="auto"/>
      </w:divBdr>
      <w:divsChild>
        <w:div w:id="1620070816">
          <w:marLeft w:val="0"/>
          <w:marRight w:val="0"/>
          <w:marTop w:val="0"/>
          <w:marBottom w:val="0"/>
          <w:divBdr>
            <w:top w:val="none" w:sz="0" w:space="0" w:color="auto"/>
            <w:left w:val="none" w:sz="0" w:space="0" w:color="auto"/>
            <w:bottom w:val="none" w:sz="0" w:space="0" w:color="auto"/>
            <w:right w:val="none" w:sz="0" w:space="0" w:color="auto"/>
          </w:divBdr>
          <w:divsChild>
            <w:div w:id="1552418021">
              <w:marLeft w:val="0"/>
              <w:marRight w:val="0"/>
              <w:marTop w:val="0"/>
              <w:marBottom w:val="0"/>
              <w:divBdr>
                <w:top w:val="none" w:sz="0" w:space="0" w:color="auto"/>
                <w:left w:val="none" w:sz="0" w:space="0" w:color="auto"/>
                <w:bottom w:val="none" w:sz="0" w:space="0" w:color="auto"/>
                <w:right w:val="none" w:sz="0" w:space="0" w:color="auto"/>
              </w:divBdr>
              <w:divsChild>
                <w:div w:id="51165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547680">
      <w:bodyDiv w:val="1"/>
      <w:marLeft w:val="0"/>
      <w:marRight w:val="0"/>
      <w:marTop w:val="0"/>
      <w:marBottom w:val="0"/>
      <w:divBdr>
        <w:top w:val="none" w:sz="0" w:space="0" w:color="auto"/>
        <w:left w:val="none" w:sz="0" w:space="0" w:color="auto"/>
        <w:bottom w:val="none" w:sz="0" w:space="0" w:color="auto"/>
        <w:right w:val="none" w:sz="0" w:space="0" w:color="auto"/>
      </w:divBdr>
    </w:div>
    <w:div w:id="437068335">
      <w:bodyDiv w:val="1"/>
      <w:marLeft w:val="0"/>
      <w:marRight w:val="0"/>
      <w:marTop w:val="0"/>
      <w:marBottom w:val="0"/>
      <w:divBdr>
        <w:top w:val="none" w:sz="0" w:space="0" w:color="auto"/>
        <w:left w:val="none" w:sz="0" w:space="0" w:color="auto"/>
        <w:bottom w:val="none" w:sz="0" w:space="0" w:color="auto"/>
        <w:right w:val="none" w:sz="0" w:space="0" w:color="auto"/>
      </w:divBdr>
    </w:div>
    <w:div w:id="450323408">
      <w:bodyDiv w:val="1"/>
      <w:marLeft w:val="0"/>
      <w:marRight w:val="0"/>
      <w:marTop w:val="0"/>
      <w:marBottom w:val="0"/>
      <w:divBdr>
        <w:top w:val="none" w:sz="0" w:space="0" w:color="auto"/>
        <w:left w:val="none" w:sz="0" w:space="0" w:color="auto"/>
        <w:bottom w:val="none" w:sz="0" w:space="0" w:color="auto"/>
        <w:right w:val="none" w:sz="0" w:space="0" w:color="auto"/>
      </w:divBdr>
    </w:div>
    <w:div w:id="451942752">
      <w:bodyDiv w:val="1"/>
      <w:marLeft w:val="0"/>
      <w:marRight w:val="0"/>
      <w:marTop w:val="0"/>
      <w:marBottom w:val="0"/>
      <w:divBdr>
        <w:top w:val="none" w:sz="0" w:space="0" w:color="auto"/>
        <w:left w:val="none" w:sz="0" w:space="0" w:color="auto"/>
        <w:bottom w:val="none" w:sz="0" w:space="0" w:color="auto"/>
        <w:right w:val="none" w:sz="0" w:space="0" w:color="auto"/>
      </w:divBdr>
    </w:div>
    <w:div w:id="457456660">
      <w:bodyDiv w:val="1"/>
      <w:marLeft w:val="0"/>
      <w:marRight w:val="0"/>
      <w:marTop w:val="0"/>
      <w:marBottom w:val="0"/>
      <w:divBdr>
        <w:top w:val="none" w:sz="0" w:space="0" w:color="auto"/>
        <w:left w:val="none" w:sz="0" w:space="0" w:color="auto"/>
        <w:bottom w:val="none" w:sz="0" w:space="0" w:color="auto"/>
        <w:right w:val="none" w:sz="0" w:space="0" w:color="auto"/>
      </w:divBdr>
    </w:div>
    <w:div w:id="508756643">
      <w:bodyDiv w:val="1"/>
      <w:marLeft w:val="0"/>
      <w:marRight w:val="0"/>
      <w:marTop w:val="0"/>
      <w:marBottom w:val="0"/>
      <w:divBdr>
        <w:top w:val="none" w:sz="0" w:space="0" w:color="auto"/>
        <w:left w:val="none" w:sz="0" w:space="0" w:color="auto"/>
        <w:bottom w:val="none" w:sz="0" w:space="0" w:color="auto"/>
        <w:right w:val="none" w:sz="0" w:space="0" w:color="auto"/>
      </w:divBdr>
    </w:div>
    <w:div w:id="510025058">
      <w:bodyDiv w:val="1"/>
      <w:marLeft w:val="0"/>
      <w:marRight w:val="0"/>
      <w:marTop w:val="0"/>
      <w:marBottom w:val="0"/>
      <w:divBdr>
        <w:top w:val="none" w:sz="0" w:space="0" w:color="auto"/>
        <w:left w:val="none" w:sz="0" w:space="0" w:color="auto"/>
        <w:bottom w:val="none" w:sz="0" w:space="0" w:color="auto"/>
        <w:right w:val="none" w:sz="0" w:space="0" w:color="auto"/>
      </w:divBdr>
    </w:div>
    <w:div w:id="521360133">
      <w:bodyDiv w:val="1"/>
      <w:marLeft w:val="0"/>
      <w:marRight w:val="0"/>
      <w:marTop w:val="0"/>
      <w:marBottom w:val="0"/>
      <w:divBdr>
        <w:top w:val="none" w:sz="0" w:space="0" w:color="auto"/>
        <w:left w:val="none" w:sz="0" w:space="0" w:color="auto"/>
        <w:bottom w:val="none" w:sz="0" w:space="0" w:color="auto"/>
        <w:right w:val="none" w:sz="0" w:space="0" w:color="auto"/>
      </w:divBdr>
    </w:div>
    <w:div w:id="533419546">
      <w:bodyDiv w:val="1"/>
      <w:marLeft w:val="0"/>
      <w:marRight w:val="0"/>
      <w:marTop w:val="0"/>
      <w:marBottom w:val="0"/>
      <w:divBdr>
        <w:top w:val="none" w:sz="0" w:space="0" w:color="auto"/>
        <w:left w:val="none" w:sz="0" w:space="0" w:color="auto"/>
        <w:bottom w:val="none" w:sz="0" w:space="0" w:color="auto"/>
        <w:right w:val="none" w:sz="0" w:space="0" w:color="auto"/>
      </w:divBdr>
    </w:div>
    <w:div w:id="563755966">
      <w:bodyDiv w:val="1"/>
      <w:marLeft w:val="0"/>
      <w:marRight w:val="0"/>
      <w:marTop w:val="0"/>
      <w:marBottom w:val="0"/>
      <w:divBdr>
        <w:top w:val="none" w:sz="0" w:space="0" w:color="auto"/>
        <w:left w:val="none" w:sz="0" w:space="0" w:color="auto"/>
        <w:bottom w:val="none" w:sz="0" w:space="0" w:color="auto"/>
        <w:right w:val="none" w:sz="0" w:space="0" w:color="auto"/>
      </w:divBdr>
    </w:div>
    <w:div w:id="583612904">
      <w:bodyDiv w:val="1"/>
      <w:marLeft w:val="0"/>
      <w:marRight w:val="0"/>
      <w:marTop w:val="0"/>
      <w:marBottom w:val="0"/>
      <w:divBdr>
        <w:top w:val="none" w:sz="0" w:space="0" w:color="auto"/>
        <w:left w:val="none" w:sz="0" w:space="0" w:color="auto"/>
        <w:bottom w:val="none" w:sz="0" w:space="0" w:color="auto"/>
        <w:right w:val="none" w:sz="0" w:space="0" w:color="auto"/>
      </w:divBdr>
    </w:div>
    <w:div w:id="599799682">
      <w:bodyDiv w:val="1"/>
      <w:marLeft w:val="0"/>
      <w:marRight w:val="0"/>
      <w:marTop w:val="0"/>
      <w:marBottom w:val="0"/>
      <w:divBdr>
        <w:top w:val="none" w:sz="0" w:space="0" w:color="auto"/>
        <w:left w:val="none" w:sz="0" w:space="0" w:color="auto"/>
        <w:bottom w:val="none" w:sz="0" w:space="0" w:color="auto"/>
        <w:right w:val="none" w:sz="0" w:space="0" w:color="auto"/>
      </w:divBdr>
    </w:div>
    <w:div w:id="602570464">
      <w:bodyDiv w:val="1"/>
      <w:marLeft w:val="0"/>
      <w:marRight w:val="0"/>
      <w:marTop w:val="0"/>
      <w:marBottom w:val="0"/>
      <w:divBdr>
        <w:top w:val="none" w:sz="0" w:space="0" w:color="auto"/>
        <w:left w:val="none" w:sz="0" w:space="0" w:color="auto"/>
        <w:bottom w:val="none" w:sz="0" w:space="0" w:color="auto"/>
        <w:right w:val="none" w:sz="0" w:space="0" w:color="auto"/>
      </w:divBdr>
      <w:divsChild>
        <w:div w:id="1084104383">
          <w:marLeft w:val="0"/>
          <w:marRight w:val="0"/>
          <w:marTop w:val="0"/>
          <w:marBottom w:val="0"/>
          <w:divBdr>
            <w:top w:val="none" w:sz="0" w:space="0" w:color="auto"/>
            <w:left w:val="none" w:sz="0" w:space="0" w:color="auto"/>
            <w:bottom w:val="none" w:sz="0" w:space="0" w:color="auto"/>
            <w:right w:val="none" w:sz="0" w:space="0" w:color="auto"/>
          </w:divBdr>
          <w:divsChild>
            <w:div w:id="1320429566">
              <w:marLeft w:val="0"/>
              <w:marRight w:val="0"/>
              <w:marTop w:val="0"/>
              <w:marBottom w:val="0"/>
              <w:divBdr>
                <w:top w:val="none" w:sz="0" w:space="0" w:color="auto"/>
                <w:left w:val="none" w:sz="0" w:space="0" w:color="auto"/>
                <w:bottom w:val="none" w:sz="0" w:space="0" w:color="auto"/>
                <w:right w:val="none" w:sz="0" w:space="0" w:color="auto"/>
              </w:divBdr>
              <w:divsChild>
                <w:div w:id="6190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00214">
      <w:bodyDiv w:val="1"/>
      <w:marLeft w:val="0"/>
      <w:marRight w:val="0"/>
      <w:marTop w:val="0"/>
      <w:marBottom w:val="0"/>
      <w:divBdr>
        <w:top w:val="none" w:sz="0" w:space="0" w:color="auto"/>
        <w:left w:val="none" w:sz="0" w:space="0" w:color="auto"/>
        <w:bottom w:val="none" w:sz="0" w:space="0" w:color="auto"/>
        <w:right w:val="none" w:sz="0" w:space="0" w:color="auto"/>
      </w:divBdr>
    </w:div>
    <w:div w:id="616985869">
      <w:bodyDiv w:val="1"/>
      <w:marLeft w:val="0"/>
      <w:marRight w:val="0"/>
      <w:marTop w:val="0"/>
      <w:marBottom w:val="0"/>
      <w:divBdr>
        <w:top w:val="none" w:sz="0" w:space="0" w:color="auto"/>
        <w:left w:val="none" w:sz="0" w:space="0" w:color="auto"/>
        <w:bottom w:val="none" w:sz="0" w:space="0" w:color="auto"/>
        <w:right w:val="none" w:sz="0" w:space="0" w:color="auto"/>
      </w:divBdr>
    </w:div>
    <w:div w:id="639117183">
      <w:bodyDiv w:val="1"/>
      <w:marLeft w:val="0"/>
      <w:marRight w:val="0"/>
      <w:marTop w:val="0"/>
      <w:marBottom w:val="0"/>
      <w:divBdr>
        <w:top w:val="none" w:sz="0" w:space="0" w:color="auto"/>
        <w:left w:val="none" w:sz="0" w:space="0" w:color="auto"/>
        <w:bottom w:val="none" w:sz="0" w:space="0" w:color="auto"/>
        <w:right w:val="none" w:sz="0" w:space="0" w:color="auto"/>
      </w:divBdr>
    </w:div>
    <w:div w:id="654649207">
      <w:bodyDiv w:val="1"/>
      <w:marLeft w:val="0"/>
      <w:marRight w:val="0"/>
      <w:marTop w:val="0"/>
      <w:marBottom w:val="0"/>
      <w:divBdr>
        <w:top w:val="none" w:sz="0" w:space="0" w:color="auto"/>
        <w:left w:val="none" w:sz="0" w:space="0" w:color="auto"/>
        <w:bottom w:val="none" w:sz="0" w:space="0" w:color="auto"/>
        <w:right w:val="none" w:sz="0" w:space="0" w:color="auto"/>
      </w:divBdr>
    </w:div>
    <w:div w:id="661156835">
      <w:bodyDiv w:val="1"/>
      <w:marLeft w:val="0"/>
      <w:marRight w:val="0"/>
      <w:marTop w:val="0"/>
      <w:marBottom w:val="0"/>
      <w:divBdr>
        <w:top w:val="none" w:sz="0" w:space="0" w:color="auto"/>
        <w:left w:val="none" w:sz="0" w:space="0" w:color="auto"/>
        <w:bottom w:val="none" w:sz="0" w:space="0" w:color="auto"/>
        <w:right w:val="none" w:sz="0" w:space="0" w:color="auto"/>
      </w:divBdr>
      <w:divsChild>
        <w:div w:id="2072381001">
          <w:marLeft w:val="0"/>
          <w:marRight w:val="0"/>
          <w:marTop w:val="0"/>
          <w:marBottom w:val="0"/>
          <w:divBdr>
            <w:top w:val="none" w:sz="0" w:space="0" w:color="auto"/>
            <w:left w:val="none" w:sz="0" w:space="0" w:color="auto"/>
            <w:bottom w:val="none" w:sz="0" w:space="0" w:color="auto"/>
            <w:right w:val="none" w:sz="0" w:space="0" w:color="auto"/>
          </w:divBdr>
          <w:divsChild>
            <w:div w:id="195882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196489">
      <w:bodyDiv w:val="1"/>
      <w:marLeft w:val="0"/>
      <w:marRight w:val="0"/>
      <w:marTop w:val="0"/>
      <w:marBottom w:val="0"/>
      <w:divBdr>
        <w:top w:val="none" w:sz="0" w:space="0" w:color="auto"/>
        <w:left w:val="none" w:sz="0" w:space="0" w:color="auto"/>
        <w:bottom w:val="none" w:sz="0" w:space="0" w:color="auto"/>
        <w:right w:val="none" w:sz="0" w:space="0" w:color="auto"/>
      </w:divBdr>
      <w:divsChild>
        <w:div w:id="209612508">
          <w:marLeft w:val="0"/>
          <w:marRight w:val="0"/>
          <w:marTop w:val="0"/>
          <w:marBottom w:val="0"/>
          <w:divBdr>
            <w:top w:val="none" w:sz="0" w:space="0" w:color="auto"/>
            <w:left w:val="none" w:sz="0" w:space="0" w:color="auto"/>
            <w:bottom w:val="none" w:sz="0" w:space="0" w:color="auto"/>
            <w:right w:val="none" w:sz="0" w:space="0" w:color="auto"/>
          </w:divBdr>
          <w:divsChild>
            <w:div w:id="271085346">
              <w:marLeft w:val="0"/>
              <w:marRight w:val="0"/>
              <w:marTop w:val="0"/>
              <w:marBottom w:val="0"/>
              <w:divBdr>
                <w:top w:val="none" w:sz="0" w:space="0" w:color="auto"/>
                <w:left w:val="none" w:sz="0" w:space="0" w:color="auto"/>
                <w:bottom w:val="none" w:sz="0" w:space="0" w:color="auto"/>
                <w:right w:val="none" w:sz="0" w:space="0" w:color="auto"/>
              </w:divBdr>
              <w:divsChild>
                <w:div w:id="10929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9688">
      <w:bodyDiv w:val="1"/>
      <w:marLeft w:val="0"/>
      <w:marRight w:val="0"/>
      <w:marTop w:val="0"/>
      <w:marBottom w:val="0"/>
      <w:divBdr>
        <w:top w:val="none" w:sz="0" w:space="0" w:color="auto"/>
        <w:left w:val="none" w:sz="0" w:space="0" w:color="auto"/>
        <w:bottom w:val="none" w:sz="0" w:space="0" w:color="auto"/>
        <w:right w:val="none" w:sz="0" w:space="0" w:color="auto"/>
      </w:divBdr>
      <w:divsChild>
        <w:div w:id="741803736">
          <w:marLeft w:val="0"/>
          <w:marRight w:val="0"/>
          <w:marTop w:val="0"/>
          <w:marBottom w:val="0"/>
          <w:divBdr>
            <w:top w:val="none" w:sz="0" w:space="0" w:color="auto"/>
            <w:left w:val="none" w:sz="0" w:space="0" w:color="auto"/>
            <w:bottom w:val="none" w:sz="0" w:space="0" w:color="auto"/>
            <w:right w:val="none" w:sz="0" w:space="0" w:color="auto"/>
          </w:divBdr>
          <w:divsChild>
            <w:div w:id="766541163">
              <w:marLeft w:val="0"/>
              <w:marRight w:val="0"/>
              <w:marTop w:val="0"/>
              <w:marBottom w:val="0"/>
              <w:divBdr>
                <w:top w:val="none" w:sz="0" w:space="0" w:color="auto"/>
                <w:left w:val="none" w:sz="0" w:space="0" w:color="auto"/>
                <w:bottom w:val="none" w:sz="0" w:space="0" w:color="auto"/>
                <w:right w:val="none" w:sz="0" w:space="0" w:color="auto"/>
              </w:divBdr>
              <w:divsChild>
                <w:div w:id="6296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65803">
      <w:bodyDiv w:val="1"/>
      <w:marLeft w:val="0"/>
      <w:marRight w:val="0"/>
      <w:marTop w:val="0"/>
      <w:marBottom w:val="0"/>
      <w:divBdr>
        <w:top w:val="none" w:sz="0" w:space="0" w:color="auto"/>
        <w:left w:val="none" w:sz="0" w:space="0" w:color="auto"/>
        <w:bottom w:val="none" w:sz="0" w:space="0" w:color="auto"/>
        <w:right w:val="none" w:sz="0" w:space="0" w:color="auto"/>
      </w:divBdr>
    </w:div>
    <w:div w:id="702751898">
      <w:bodyDiv w:val="1"/>
      <w:marLeft w:val="0"/>
      <w:marRight w:val="0"/>
      <w:marTop w:val="0"/>
      <w:marBottom w:val="0"/>
      <w:divBdr>
        <w:top w:val="none" w:sz="0" w:space="0" w:color="auto"/>
        <w:left w:val="none" w:sz="0" w:space="0" w:color="auto"/>
        <w:bottom w:val="none" w:sz="0" w:space="0" w:color="auto"/>
        <w:right w:val="none" w:sz="0" w:space="0" w:color="auto"/>
      </w:divBdr>
    </w:div>
    <w:div w:id="752775640">
      <w:bodyDiv w:val="1"/>
      <w:marLeft w:val="0"/>
      <w:marRight w:val="0"/>
      <w:marTop w:val="0"/>
      <w:marBottom w:val="0"/>
      <w:divBdr>
        <w:top w:val="none" w:sz="0" w:space="0" w:color="auto"/>
        <w:left w:val="none" w:sz="0" w:space="0" w:color="auto"/>
        <w:bottom w:val="none" w:sz="0" w:space="0" w:color="auto"/>
        <w:right w:val="none" w:sz="0" w:space="0" w:color="auto"/>
      </w:divBdr>
    </w:div>
    <w:div w:id="755982891">
      <w:bodyDiv w:val="1"/>
      <w:marLeft w:val="0"/>
      <w:marRight w:val="0"/>
      <w:marTop w:val="0"/>
      <w:marBottom w:val="0"/>
      <w:divBdr>
        <w:top w:val="none" w:sz="0" w:space="0" w:color="auto"/>
        <w:left w:val="none" w:sz="0" w:space="0" w:color="auto"/>
        <w:bottom w:val="none" w:sz="0" w:space="0" w:color="auto"/>
        <w:right w:val="none" w:sz="0" w:space="0" w:color="auto"/>
      </w:divBdr>
    </w:div>
    <w:div w:id="758060779">
      <w:bodyDiv w:val="1"/>
      <w:marLeft w:val="0"/>
      <w:marRight w:val="0"/>
      <w:marTop w:val="0"/>
      <w:marBottom w:val="0"/>
      <w:divBdr>
        <w:top w:val="none" w:sz="0" w:space="0" w:color="auto"/>
        <w:left w:val="none" w:sz="0" w:space="0" w:color="auto"/>
        <w:bottom w:val="none" w:sz="0" w:space="0" w:color="auto"/>
        <w:right w:val="none" w:sz="0" w:space="0" w:color="auto"/>
      </w:divBdr>
    </w:div>
    <w:div w:id="766122717">
      <w:bodyDiv w:val="1"/>
      <w:marLeft w:val="0"/>
      <w:marRight w:val="0"/>
      <w:marTop w:val="0"/>
      <w:marBottom w:val="0"/>
      <w:divBdr>
        <w:top w:val="none" w:sz="0" w:space="0" w:color="auto"/>
        <w:left w:val="none" w:sz="0" w:space="0" w:color="auto"/>
        <w:bottom w:val="none" w:sz="0" w:space="0" w:color="auto"/>
        <w:right w:val="none" w:sz="0" w:space="0" w:color="auto"/>
      </w:divBdr>
    </w:div>
    <w:div w:id="789084850">
      <w:bodyDiv w:val="1"/>
      <w:marLeft w:val="0"/>
      <w:marRight w:val="0"/>
      <w:marTop w:val="0"/>
      <w:marBottom w:val="0"/>
      <w:divBdr>
        <w:top w:val="none" w:sz="0" w:space="0" w:color="auto"/>
        <w:left w:val="none" w:sz="0" w:space="0" w:color="auto"/>
        <w:bottom w:val="none" w:sz="0" w:space="0" w:color="auto"/>
        <w:right w:val="none" w:sz="0" w:space="0" w:color="auto"/>
      </w:divBdr>
    </w:div>
    <w:div w:id="803624341">
      <w:bodyDiv w:val="1"/>
      <w:marLeft w:val="0"/>
      <w:marRight w:val="0"/>
      <w:marTop w:val="0"/>
      <w:marBottom w:val="0"/>
      <w:divBdr>
        <w:top w:val="none" w:sz="0" w:space="0" w:color="auto"/>
        <w:left w:val="none" w:sz="0" w:space="0" w:color="auto"/>
        <w:bottom w:val="none" w:sz="0" w:space="0" w:color="auto"/>
        <w:right w:val="none" w:sz="0" w:space="0" w:color="auto"/>
      </w:divBdr>
    </w:div>
    <w:div w:id="829757142">
      <w:bodyDiv w:val="1"/>
      <w:marLeft w:val="0"/>
      <w:marRight w:val="0"/>
      <w:marTop w:val="0"/>
      <w:marBottom w:val="0"/>
      <w:divBdr>
        <w:top w:val="none" w:sz="0" w:space="0" w:color="auto"/>
        <w:left w:val="none" w:sz="0" w:space="0" w:color="auto"/>
        <w:bottom w:val="none" w:sz="0" w:space="0" w:color="auto"/>
        <w:right w:val="none" w:sz="0" w:space="0" w:color="auto"/>
      </w:divBdr>
    </w:div>
    <w:div w:id="845554575">
      <w:bodyDiv w:val="1"/>
      <w:marLeft w:val="0"/>
      <w:marRight w:val="0"/>
      <w:marTop w:val="0"/>
      <w:marBottom w:val="0"/>
      <w:divBdr>
        <w:top w:val="none" w:sz="0" w:space="0" w:color="auto"/>
        <w:left w:val="none" w:sz="0" w:space="0" w:color="auto"/>
        <w:bottom w:val="none" w:sz="0" w:space="0" w:color="auto"/>
        <w:right w:val="none" w:sz="0" w:space="0" w:color="auto"/>
      </w:divBdr>
    </w:div>
    <w:div w:id="848522410">
      <w:bodyDiv w:val="1"/>
      <w:marLeft w:val="0"/>
      <w:marRight w:val="0"/>
      <w:marTop w:val="0"/>
      <w:marBottom w:val="0"/>
      <w:divBdr>
        <w:top w:val="none" w:sz="0" w:space="0" w:color="auto"/>
        <w:left w:val="none" w:sz="0" w:space="0" w:color="auto"/>
        <w:bottom w:val="none" w:sz="0" w:space="0" w:color="auto"/>
        <w:right w:val="none" w:sz="0" w:space="0" w:color="auto"/>
      </w:divBdr>
    </w:div>
    <w:div w:id="879826096">
      <w:bodyDiv w:val="1"/>
      <w:marLeft w:val="0"/>
      <w:marRight w:val="0"/>
      <w:marTop w:val="0"/>
      <w:marBottom w:val="0"/>
      <w:divBdr>
        <w:top w:val="none" w:sz="0" w:space="0" w:color="auto"/>
        <w:left w:val="none" w:sz="0" w:space="0" w:color="auto"/>
        <w:bottom w:val="none" w:sz="0" w:space="0" w:color="auto"/>
        <w:right w:val="none" w:sz="0" w:space="0" w:color="auto"/>
      </w:divBdr>
      <w:divsChild>
        <w:div w:id="396127011">
          <w:marLeft w:val="0"/>
          <w:marRight w:val="0"/>
          <w:marTop w:val="0"/>
          <w:marBottom w:val="0"/>
          <w:divBdr>
            <w:top w:val="none" w:sz="0" w:space="0" w:color="auto"/>
            <w:left w:val="none" w:sz="0" w:space="0" w:color="auto"/>
            <w:bottom w:val="none" w:sz="0" w:space="0" w:color="auto"/>
            <w:right w:val="none" w:sz="0" w:space="0" w:color="auto"/>
          </w:divBdr>
          <w:divsChild>
            <w:div w:id="855391620">
              <w:marLeft w:val="0"/>
              <w:marRight w:val="0"/>
              <w:marTop w:val="0"/>
              <w:marBottom w:val="0"/>
              <w:divBdr>
                <w:top w:val="none" w:sz="0" w:space="0" w:color="auto"/>
                <w:left w:val="none" w:sz="0" w:space="0" w:color="auto"/>
                <w:bottom w:val="none" w:sz="0" w:space="0" w:color="auto"/>
                <w:right w:val="none" w:sz="0" w:space="0" w:color="auto"/>
              </w:divBdr>
              <w:divsChild>
                <w:div w:id="1242447604">
                  <w:marLeft w:val="0"/>
                  <w:marRight w:val="0"/>
                  <w:marTop w:val="0"/>
                  <w:marBottom w:val="0"/>
                  <w:divBdr>
                    <w:top w:val="none" w:sz="0" w:space="0" w:color="auto"/>
                    <w:left w:val="none" w:sz="0" w:space="0" w:color="auto"/>
                    <w:bottom w:val="none" w:sz="0" w:space="0" w:color="auto"/>
                    <w:right w:val="none" w:sz="0" w:space="0" w:color="auto"/>
                  </w:divBdr>
                  <w:divsChild>
                    <w:div w:id="1529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023401">
      <w:bodyDiv w:val="1"/>
      <w:marLeft w:val="0"/>
      <w:marRight w:val="0"/>
      <w:marTop w:val="0"/>
      <w:marBottom w:val="0"/>
      <w:divBdr>
        <w:top w:val="none" w:sz="0" w:space="0" w:color="auto"/>
        <w:left w:val="none" w:sz="0" w:space="0" w:color="auto"/>
        <w:bottom w:val="none" w:sz="0" w:space="0" w:color="auto"/>
        <w:right w:val="none" w:sz="0" w:space="0" w:color="auto"/>
      </w:divBdr>
    </w:div>
    <w:div w:id="927925689">
      <w:bodyDiv w:val="1"/>
      <w:marLeft w:val="0"/>
      <w:marRight w:val="0"/>
      <w:marTop w:val="0"/>
      <w:marBottom w:val="0"/>
      <w:divBdr>
        <w:top w:val="none" w:sz="0" w:space="0" w:color="auto"/>
        <w:left w:val="none" w:sz="0" w:space="0" w:color="auto"/>
        <w:bottom w:val="none" w:sz="0" w:space="0" w:color="auto"/>
        <w:right w:val="none" w:sz="0" w:space="0" w:color="auto"/>
      </w:divBdr>
    </w:div>
    <w:div w:id="936867880">
      <w:bodyDiv w:val="1"/>
      <w:marLeft w:val="0"/>
      <w:marRight w:val="0"/>
      <w:marTop w:val="0"/>
      <w:marBottom w:val="0"/>
      <w:divBdr>
        <w:top w:val="none" w:sz="0" w:space="0" w:color="auto"/>
        <w:left w:val="none" w:sz="0" w:space="0" w:color="auto"/>
        <w:bottom w:val="none" w:sz="0" w:space="0" w:color="auto"/>
        <w:right w:val="none" w:sz="0" w:space="0" w:color="auto"/>
      </w:divBdr>
    </w:div>
    <w:div w:id="944191084">
      <w:bodyDiv w:val="1"/>
      <w:marLeft w:val="0"/>
      <w:marRight w:val="0"/>
      <w:marTop w:val="0"/>
      <w:marBottom w:val="0"/>
      <w:divBdr>
        <w:top w:val="none" w:sz="0" w:space="0" w:color="auto"/>
        <w:left w:val="none" w:sz="0" w:space="0" w:color="auto"/>
        <w:bottom w:val="none" w:sz="0" w:space="0" w:color="auto"/>
        <w:right w:val="none" w:sz="0" w:space="0" w:color="auto"/>
      </w:divBdr>
    </w:div>
    <w:div w:id="968782824">
      <w:bodyDiv w:val="1"/>
      <w:marLeft w:val="0"/>
      <w:marRight w:val="0"/>
      <w:marTop w:val="0"/>
      <w:marBottom w:val="0"/>
      <w:divBdr>
        <w:top w:val="none" w:sz="0" w:space="0" w:color="auto"/>
        <w:left w:val="none" w:sz="0" w:space="0" w:color="auto"/>
        <w:bottom w:val="none" w:sz="0" w:space="0" w:color="auto"/>
        <w:right w:val="none" w:sz="0" w:space="0" w:color="auto"/>
      </w:divBdr>
    </w:div>
    <w:div w:id="969748420">
      <w:bodyDiv w:val="1"/>
      <w:marLeft w:val="0"/>
      <w:marRight w:val="0"/>
      <w:marTop w:val="0"/>
      <w:marBottom w:val="0"/>
      <w:divBdr>
        <w:top w:val="none" w:sz="0" w:space="0" w:color="auto"/>
        <w:left w:val="none" w:sz="0" w:space="0" w:color="auto"/>
        <w:bottom w:val="none" w:sz="0" w:space="0" w:color="auto"/>
        <w:right w:val="none" w:sz="0" w:space="0" w:color="auto"/>
      </w:divBdr>
      <w:divsChild>
        <w:div w:id="392578661">
          <w:marLeft w:val="0"/>
          <w:marRight w:val="0"/>
          <w:marTop w:val="0"/>
          <w:marBottom w:val="0"/>
          <w:divBdr>
            <w:top w:val="none" w:sz="0" w:space="0" w:color="auto"/>
            <w:left w:val="none" w:sz="0" w:space="0" w:color="auto"/>
            <w:bottom w:val="none" w:sz="0" w:space="0" w:color="auto"/>
            <w:right w:val="none" w:sz="0" w:space="0" w:color="auto"/>
          </w:divBdr>
          <w:divsChild>
            <w:div w:id="1300646471">
              <w:marLeft w:val="0"/>
              <w:marRight w:val="0"/>
              <w:marTop w:val="0"/>
              <w:marBottom w:val="0"/>
              <w:divBdr>
                <w:top w:val="none" w:sz="0" w:space="0" w:color="auto"/>
                <w:left w:val="none" w:sz="0" w:space="0" w:color="auto"/>
                <w:bottom w:val="none" w:sz="0" w:space="0" w:color="auto"/>
                <w:right w:val="none" w:sz="0" w:space="0" w:color="auto"/>
              </w:divBdr>
              <w:divsChild>
                <w:div w:id="1727874298">
                  <w:marLeft w:val="0"/>
                  <w:marRight w:val="0"/>
                  <w:marTop w:val="0"/>
                  <w:marBottom w:val="0"/>
                  <w:divBdr>
                    <w:top w:val="none" w:sz="0" w:space="0" w:color="auto"/>
                    <w:left w:val="none" w:sz="0" w:space="0" w:color="auto"/>
                    <w:bottom w:val="none" w:sz="0" w:space="0" w:color="auto"/>
                    <w:right w:val="none" w:sz="0" w:space="0" w:color="auto"/>
                  </w:divBdr>
                  <w:divsChild>
                    <w:div w:id="12466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937720">
      <w:bodyDiv w:val="1"/>
      <w:marLeft w:val="0"/>
      <w:marRight w:val="0"/>
      <w:marTop w:val="0"/>
      <w:marBottom w:val="0"/>
      <w:divBdr>
        <w:top w:val="none" w:sz="0" w:space="0" w:color="auto"/>
        <w:left w:val="none" w:sz="0" w:space="0" w:color="auto"/>
        <w:bottom w:val="none" w:sz="0" w:space="0" w:color="auto"/>
        <w:right w:val="none" w:sz="0" w:space="0" w:color="auto"/>
      </w:divBdr>
      <w:divsChild>
        <w:div w:id="392120510">
          <w:marLeft w:val="0"/>
          <w:marRight w:val="0"/>
          <w:marTop w:val="0"/>
          <w:marBottom w:val="0"/>
          <w:divBdr>
            <w:top w:val="none" w:sz="0" w:space="0" w:color="auto"/>
            <w:left w:val="none" w:sz="0" w:space="0" w:color="auto"/>
            <w:bottom w:val="none" w:sz="0" w:space="0" w:color="auto"/>
            <w:right w:val="none" w:sz="0" w:space="0" w:color="auto"/>
          </w:divBdr>
          <w:divsChild>
            <w:div w:id="1549293761">
              <w:marLeft w:val="0"/>
              <w:marRight w:val="0"/>
              <w:marTop w:val="0"/>
              <w:marBottom w:val="0"/>
              <w:divBdr>
                <w:top w:val="none" w:sz="0" w:space="0" w:color="auto"/>
                <w:left w:val="none" w:sz="0" w:space="0" w:color="auto"/>
                <w:bottom w:val="none" w:sz="0" w:space="0" w:color="auto"/>
                <w:right w:val="none" w:sz="0" w:space="0" w:color="auto"/>
              </w:divBdr>
              <w:divsChild>
                <w:div w:id="15506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2602">
      <w:bodyDiv w:val="1"/>
      <w:marLeft w:val="0"/>
      <w:marRight w:val="0"/>
      <w:marTop w:val="0"/>
      <w:marBottom w:val="0"/>
      <w:divBdr>
        <w:top w:val="none" w:sz="0" w:space="0" w:color="auto"/>
        <w:left w:val="none" w:sz="0" w:space="0" w:color="auto"/>
        <w:bottom w:val="none" w:sz="0" w:space="0" w:color="auto"/>
        <w:right w:val="none" w:sz="0" w:space="0" w:color="auto"/>
      </w:divBdr>
    </w:div>
    <w:div w:id="1016807404">
      <w:bodyDiv w:val="1"/>
      <w:marLeft w:val="0"/>
      <w:marRight w:val="0"/>
      <w:marTop w:val="0"/>
      <w:marBottom w:val="0"/>
      <w:divBdr>
        <w:top w:val="none" w:sz="0" w:space="0" w:color="auto"/>
        <w:left w:val="none" w:sz="0" w:space="0" w:color="auto"/>
        <w:bottom w:val="none" w:sz="0" w:space="0" w:color="auto"/>
        <w:right w:val="none" w:sz="0" w:space="0" w:color="auto"/>
      </w:divBdr>
    </w:div>
    <w:div w:id="1035159266">
      <w:bodyDiv w:val="1"/>
      <w:marLeft w:val="0"/>
      <w:marRight w:val="0"/>
      <w:marTop w:val="0"/>
      <w:marBottom w:val="0"/>
      <w:divBdr>
        <w:top w:val="none" w:sz="0" w:space="0" w:color="auto"/>
        <w:left w:val="none" w:sz="0" w:space="0" w:color="auto"/>
        <w:bottom w:val="none" w:sz="0" w:space="0" w:color="auto"/>
        <w:right w:val="none" w:sz="0" w:space="0" w:color="auto"/>
      </w:divBdr>
    </w:div>
    <w:div w:id="1037390604">
      <w:bodyDiv w:val="1"/>
      <w:marLeft w:val="0"/>
      <w:marRight w:val="0"/>
      <w:marTop w:val="0"/>
      <w:marBottom w:val="0"/>
      <w:divBdr>
        <w:top w:val="none" w:sz="0" w:space="0" w:color="auto"/>
        <w:left w:val="none" w:sz="0" w:space="0" w:color="auto"/>
        <w:bottom w:val="none" w:sz="0" w:space="0" w:color="auto"/>
        <w:right w:val="none" w:sz="0" w:space="0" w:color="auto"/>
      </w:divBdr>
      <w:divsChild>
        <w:div w:id="72511054">
          <w:marLeft w:val="0"/>
          <w:marRight w:val="0"/>
          <w:marTop w:val="0"/>
          <w:marBottom w:val="0"/>
          <w:divBdr>
            <w:top w:val="none" w:sz="0" w:space="0" w:color="auto"/>
            <w:left w:val="none" w:sz="0" w:space="0" w:color="auto"/>
            <w:bottom w:val="none" w:sz="0" w:space="0" w:color="auto"/>
            <w:right w:val="none" w:sz="0" w:space="0" w:color="auto"/>
          </w:divBdr>
          <w:divsChild>
            <w:div w:id="1666742224">
              <w:marLeft w:val="0"/>
              <w:marRight w:val="0"/>
              <w:marTop w:val="0"/>
              <w:marBottom w:val="0"/>
              <w:divBdr>
                <w:top w:val="none" w:sz="0" w:space="0" w:color="auto"/>
                <w:left w:val="none" w:sz="0" w:space="0" w:color="auto"/>
                <w:bottom w:val="none" w:sz="0" w:space="0" w:color="auto"/>
                <w:right w:val="none" w:sz="0" w:space="0" w:color="auto"/>
              </w:divBdr>
              <w:divsChild>
                <w:div w:id="5425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3707">
      <w:bodyDiv w:val="1"/>
      <w:marLeft w:val="0"/>
      <w:marRight w:val="0"/>
      <w:marTop w:val="0"/>
      <w:marBottom w:val="0"/>
      <w:divBdr>
        <w:top w:val="none" w:sz="0" w:space="0" w:color="auto"/>
        <w:left w:val="none" w:sz="0" w:space="0" w:color="auto"/>
        <w:bottom w:val="none" w:sz="0" w:space="0" w:color="auto"/>
        <w:right w:val="none" w:sz="0" w:space="0" w:color="auto"/>
      </w:divBdr>
    </w:div>
    <w:div w:id="1046444394">
      <w:bodyDiv w:val="1"/>
      <w:marLeft w:val="0"/>
      <w:marRight w:val="0"/>
      <w:marTop w:val="0"/>
      <w:marBottom w:val="0"/>
      <w:divBdr>
        <w:top w:val="none" w:sz="0" w:space="0" w:color="auto"/>
        <w:left w:val="none" w:sz="0" w:space="0" w:color="auto"/>
        <w:bottom w:val="none" w:sz="0" w:space="0" w:color="auto"/>
        <w:right w:val="none" w:sz="0" w:space="0" w:color="auto"/>
      </w:divBdr>
    </w:div>
    <w:div w:id="1080058765">
      <w:bodyDiv w:val="1"/>
      <w:marLeft w:val="0"/>
      <w:marRight w:val="0"/>
      <w:marTop w:val="0"/>
      <w:marBottom w:val="0"/>
      <w:divBdr>
        <w:top w:val="none" w:sz="0" w:space="0" w:color="auto"/>
        <w:left w:val="none" w:sz="0" w:space="0" w:color="auto"/>
        <w:bottom w:val="none" w:sz="0" w:space="0" w:color="auto"/>
        <w:right w:val="none" w:sz="0" w:space="0" w:color="auto"/>
      </w:divBdr>
    </w:div>
    <w:div w:id="1086001714">
      <w:bodyDiv w:val="1"/>
      <w:marLeft w:val="0"/>
      <w:marRight w:val="0"/>
      <w:marTop w:val="0"/>
      <w:marBottom w:val="0"/>
      <w:divBdr>
        <w:top w:val="none" w:sz="0" w:space="0" w:color="auto"/>
        <w:left w:val="none" w:sz="0" w:space="0" w:color="auto"/>
        <w:bottom w:val="none" w:sz="0" w:space="0" w:color="auto"/>
        <w:right w:val="none" w:sz="0" w:space="0" w:color="auto"/>
      </w:divBdr>
      <w:divsChild>
        <w:div w:id="723024629">
          <w:marLeft w:val="0"/>
          <w:marRight w:val="0"/>
          <w:marTop w:val="0"/>
          <w:marBottom w:val="0"/>
          <w:divBdr>
            <w:top w:val="none" w:sz="0" w:space="0" w:color="auto"/>
            <w:left w:val="none" w:sz="0" w:space="0" w:color="auto"/>
            <w:bottom w:val="none" w:sz="0" w:space="0" w:color="auto"/>
            <w:right w:val="none" w:sz="0" w:space="0" w:color="auto"/>
          </w:divBdr>
        </w:div>
      </w:divsChild>
    </w:div>
    <w:div w:id="1100492131">
      <w:bodyDiv w:val="1"/>
      <w:marLeft w:val="0"/>
      <w:marRight w:val="0"/>
      <w:marTop w:val="0"/>
      <w:marBottom w:val="0"/>
      <w:divBdr>
        <w:top w:val="none" w:sz="0" w:space="0" w:color="auto"/>
        <w:left w:val="none" w:sz="0" w:space="0" w:color="auto"/>
        <w:bottom w:val="none" w:sz="0" w:space="0" w:color="auto"/>
        <w:right w:val="none" w:sz="0" w:space="0" w:color="auto"/>
      </w:divBdr>
    </w:div>
    <w:div w:id="1107504774">
      <w:bodyDiv w:val="1"/>
      <w:marLeft w:val="0"/>
      <w:marRight w:val="0"/>
      <w:marTop w:val="0"/>
      <w:marBottom w:val="0"/>
      <w:divBdr>
        <w:top w:val="none" w:sz="0" w:space="0" w:color="auto"/>
        <w:left w:val="none" w:sz="0" w:space="0" w:color="auto"/>
        <w:bottom w:val="none" w:sz="0" w:space="0" w:color="auto"/>
        <w:right w:val="none" w:sz="0" w:space="0" w:color="auto"/>
      </w:divBdr>
    </w:div>
    <w:div w:id="1113138384">
      <w:bodyDiv w:val="1"/>
      <w:marLeft w:val="0"/>
      <w:marRight w:val="0"/>
      <w:marTop w:val="0"/>
      <w:marBottom w:val="0"/>
      <w:divBdr>
        <w:top w:val="none" w:sz="0" w:space="0" w:color="auto"/>
        <w:left w:val="none" w:sz="0" w:space="0" w:color="auto"/>
        <w:bottom w:val="none" w:sz="0" w:space="0" w:color="auto"/>
        <w:right w:val="none" w:sz="0" w:space="0" w:color="auto"/>
      </w:divBdr>
      <w:divsChild>
        <w:div w:id="190845178">
          <w:marLeft w:val="0"/>
          <w:marRight w:val="0"/>
          <w:marTop w:val="0"/>
          <w:marBottom w:val="0"/>
          <w:divBdr>
            <w:top w:val="none" w:sz="0" w:space="0" w:color="auto"/>
            <w:left w:val="none" w:sz="0" w:space="0" w:color="auto"/>
            <w:bottom w:val="none" w:sz="0" w:space="0" w:color="auto"/>
            <w:right w:val="none" w:sz="0" w:space="0" w:color="auto"/>
          </w:divBdr>
          <w:divsChild>
            <w:div w:id="827794551">
              <w:marLeft w:val="0"/>
              <w:marRight w:val="0"/>
              <w:marTop w:val="0"/>
              <w:marBottom w:val="0"/>
              <w:divBdr>
                <w:top w:val="none" w:sz="0" w:space="0" w:color="auto"/>
                <w:left w:val="none" w:sz="0" w:space="0" w:color="auto"/>
                <w:bottom w:val="none" w:sz="0" w:space="0" w:color="auto"/>
                <w:right w:val="none" w:sz="0" w:space="0" w:color="auto"/>
              </w:divBdr>
              <w:divsChild>
                <w:div w:id="163740355">
                  <w:marLeft w:val="0"/>
                  <w:marRight w:val="0"/>
                  <w:marTop w:val="0"/>
                  <w:marBottom w:val="0"/>
                  <w:divBdr>
                    <w:top w:val="none" w:sz="0" w:space="0" w:color="auto"/>
                    <w:left w:val="none" w:sz="0" w:space="0" w:color="auto"/>
                    <w:bottom w:val="none" w:sz="0" w:space="0" w:color="auto"/>
                    <w:right w:val="none" w:sz="0" w:space="0" w:color="auto"/>
                  </w:divBdr>
                  <w:divsChild>
                    <w:div w:id="214704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120467">
      <w:bodyDiv w:val="1"/>
      <w:marLeft w:val="0"/>
      <w:marRight w:val="0"/>
      <w:marTop w:val="0"/>
      <w:marBottom w:val="0"/>
      <w:divBdr>
        <w:top w:val="none" w:sz="0" w:space="0" w:color="auto"/>
        <w:left w:val="none" w:sz="0" w:space="0" w:color="auto"/>
        <w:bottom w:val="none" w:sz="0" w:space="0" w:color="auto"/>
        <w:right w:val="none" w:sz="0" w:space="0" w:color="auto"/>
      </w:divBdr>
    </w:div>
    <w:div w:id="1221525646">
      <w:bodyDiv w:val="1"/>
      <w:marLeft w:val="0"/>
      <w:marRight w:val="0"/>
      <w:marTop w:val="0"/>
      <w:marBottom w:val="0"/>
      <w:divBdr>
        <w:top w:val="none" w:sz="0" w:space="0" w:color="auto"/>
        <w:left w:val="none" w:sz="0" w:space="0" w:color="auto"/>
        <w:bottom w:val="none" w:sz="0" w:space="0" w:color="auto"/>
        <w:right w:val="none" w:sz="0" w:space="0" w:color="auto"/>
      </w:divBdr>
    </w:div>
    <w:div w:id="1239094321">
      <w:bodyDiv w:val="1"/>
      <w:marLeft w:val="0"/>
      <w:marRight w:val="0"/>
      <w:marTop w:val="0"/>
      <w:marBottom w:val="0"/>
      <w:divBdr>
        <w:top w:val="none" w:sz="0" w:space="0" w:color="auto"/>
        <w:left w:val="none" w:sz="0" w:space="0" w:color="auto"/>
        <w:bottom w:val="none" w:sz="0" w:space="0" w:color="auto"/>
        <w:right w:val="none" w:sz="0" w:space="0" w:color="auto"/>
      </w:divBdr>
    </w:div>
    <w:div w:id="1255896493">
      <w:bodyDiv w:val="1"/>
      <w:marLeft w:val="0"/>
      <w:marRight w:val="0"/>
      <w:marTop w:val="0"/>
      <w:marBottom w:val="0"/>
      <w:divBdr>
        <w:top w:val="none" w:sz="0" w:space="0" w:color="auto"/>
        <w:left w:val="none" w:sz="0" w:space="0" w:color="auto"/>
        <w:bottom w:val="none" w:sz="0" w:space="0" w:color="auto"/>
        <w:right w:val="none" w:sz="0" w:space="0" w:color="auto"/>
      </w:divBdr>
      <w:divsChild>
        <w:div w:id="82648752">
          <w:marLeft w:val="0"/>
          <w:marRight w:val="0"/>
          <w:marTop w:val="0"/>
          <w:marBottom w:val="0"/>
          <w:divBdr>
            <w:top w:val="none" w:sz="0" w:space="0" w:color="auto"/>
            <w:left w:val="none" w:sz="0" w:space="0" w:color="auto"/>
            <w:bottom w:val="none" w:sz="0" w:space="0" w:color="auto"/>
            <w:right w:val="none" w:sz="0" w:space="0" w:color="auto"/>
          </w:divBdr>
          <w:divsChild>
            <w:div w:id="1733962238">
              <w:marLeft w:val="0"/>
              <w:marRight w:val="0"/>
              <w:marTop w:val="0"/>
              <w:marBottom w:val="0"/>
              <w:divBdr>
                <w:top w:val="none" w:sz="0" w:space="0" w:color="auto"/>
                <w:left w:val="none" w:sz="0" w:space="0" w:color="auto"/>
                <w:bottom w:val="none" w:sz="0" w:space="0" w:color="auto"/>
                <w:right w:val="none" w:sz="0" w:space="0" w:color="auto"/>
              </w:divBdr>
              <w:divsChild>
                <w:div w:id="198056551">
                  <w:marLeft w:val="0"/>
                  <w:marRight w:val="0"/>
                  <w:marTop w:val="0"/>
                  <w:marBottom w:val="0"/>
                  <w:divBdr>
                    <w:top w:val="none" w:sz="0" w:space="0" w:color="auto"/>
                    <w:left w:val="none" w:sz="0" w:space="0" w:color="auto"/>
                    <w:bottom w:val="none" w:sz="0" w:space="0" w:color="auto"/>
                    <w:right w:val="none" w:sz="0" w:space="0" w:color="auto"/>
                  </w:divBdr>
                  <w:divsChild>
                    <w:div w:id="1036739488">
                      <w:marLeft w:val="0"/>
                      <w:marRight w:val="0"/>
                      <w:marTop w:val="0"/>
                      <w:marBottom w:val="0"/>
                      <w:divBdr>
                        <w:top w:val="none" w:sz="0" w:space="0" w:color="auto"/>
                        <w:left w:val="none" w:sz="0" w:space="0" w:color="auto"/>
                        <w:bottom w:val="none" w:sz="0" w:space="0" w:color="auto"/>
                        <w:right w:val="none" w:sz="0" w:space="0" w:color="auto"/>
                      </w:divBdr>
                      <w:divsChild>
                        <w:div w:id="689185519">
                          <w:marLeft w:val="0"/>
                          <w:marRight w:val="0"/>
                          <w:marTop w:val="0"/>
                          <w:marBottom w:val="0"/>
                          <w:divBdr>
                            <w:top w:val="none" w:sz="0" w:space="0" w:color="auto"/>
                            <w:left w:val="none" w:sz="0" w:space="0" w:color="auto"/>
                            <w:bottom w:val="none" w:sz="0" w:space="0" w:color="auto"/>
                            <w:right w:val="none" w:sz="0" w:space="0" w:color="auto"/>
                          </w:divBdr>
                          <w:divsChild>
                            <w:div w:id="2067103347">
                              <w:marLeft w:val="0"/>
                              <w:marRight w:val="0"/>
                              <w:marTop w:val="0"/>
                              <w:marBottom w:val="0"/>
                              <w:divBdr>
                                <w:top w:val="none" w:sz="0" w:space="0" w:color="auto"/>
                                <w:left w:val="none" w:sz="0" w:space="0" w:color="auto"/>
                                <w:bottom w:val="none" w:sz="0" w:space="0" w:color="auto"/>
                                <w:right w:val="none" w:sz="0" w:space="0" w:color="auto"/>
                              </w:divBdr>
                              <w:divsChild>
                                <w:div w:id="1677003613">
                                  <w:marLeft w:val="0"/>
                                  <w:marRight w:val="0"/>
                                  <w:marTop w:val="0"/>
                                  <w:marBottom w:val="0"/>
                                  <w:divBdr>
                                    <w:top w:val="none" w:sz="0" w:space="0" w:color="auto"/>
                                    <w:left w:val="none" w:sz="0" w:space="0" w:color="auto"/>
                                    <w:bottom w:val="none" w:sz="0" w:space="0" w:color="auto"/>
                                    <w:right w:val="none" w:sz="0" w:space="0" w:color="auto"/>
                                  </w:divBdr>
                                  <w:divsChild>
                                    <w:div w:id="317880114">
                                      <w:marLeft w:val="0"/>
                                      <w:marRight w:val="0"/>
                                      <w:marTop w:val="0"/>
                                      <w:marBottom w:val="0"/>
                                      <w:divBdr>
                                        <w:top w:val="none" w:sz="0" w:space="0" w:color="auto"/>
                                        <w:left w:val="none" w:sz="0" w:space="0" w:color="auto"/>
                                        <w:bottom w:val="none" w:sz="0" w:space="0" w:color="auto"/>
                                        <w:right w:val="none" w:sz="0" w:space="0" w:color="auto"/>
                                      </w:divBdr>
                                      <w:divsChild>
                                        <w:div w:id="19345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8100858">
      <w:bodyDiv w:val="1"/>
      <w:marLeft w:val="0"/>
      <w:marRight w:val="0"/>
      <w:marTop w:val="0"/>
      <w:marBottom w:val="0"/>
      <w:divBdr>
        <w:top w:val="none" w:sz="0" w:space="0" w:color="auto"/>
        <w:left w:val="none" w:sz="0" w:space="0" w:color="auto"/>
        <w:bottom w:val="none" w:sz="0" w:space="0" w:color="auto"/>
        <w:right w:val="none" w:sz="0" w:space="0" w:color="auto"/>
      </w:divBdr>
      <w:divsChild>
        <w:div w:id="25521238">
          <w:marLeft w:val="0"/>
          <w:marRight w:val="0"/>
          <w:marTop w:val="0"/>
          <w:marBottom w:val="0"/>
          <w:divBdr>
            <w:top w:val="none" w:sz="0" w:space="0" w:color="auto"/>
            <w:left w:val="none" w:sz="0" w:space="0" w:color="auto"/>
            <w:bottom w:val="none" w:sz="0" w:space="0" w:color="auto"/>
            <w:right w:val="none" w:sz="0" w:space="0" w:color="auto"/>
          </w:divBdr>
          <w:divsChild>
            <w:div w:id="768280513">
              <w:marLeft w:val="0"/>
              <w:marRight w:val="0"/>
              <w:marTop w:val="0"/>
              <w:marBottom w:val="0"/>
              <w:divBdr>
                <w:top w:val="none" w:sz="0" w:space="0" w:color="auto"/>
                <w:left w:val="none" w:sz="0" w:space="0" w:color="auto"/>
                <w:bottom w:val="none" w:sz="0" w:space="0" w:color="auto"/>
                <w:right w:val="none" w:sz="0" w:space="0" w:color="auto"/>
              </w:divBdr>
              <w:divsChild>
                <w:div w:id="1370256790">
                  <w:marLeft w:val="0"/>
                  <w:marRight w:val="0"/>
                  <w:marTop w:val="0"/>
                  <w:marBottom w:val="0"/>
                  <w:divBdr>
                    <w:top w:val="none" w:sz="0" w:space="0" w:color="auto"/>
                    <w:left w:val="none" w:sz="0" w:space="0" w:color="auto"/>
                    <w:bottom w:val="none" w:sz="0" w:space="0" w:color="auto"/>
                    <w:right w:val="none" w:sz="0" w:space="0" w:color="auto"/>
                  </w:divBdr>
                  <w:divsChild>
                    <w:div w:id="3478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13209">
      <w:bodyDiv w:val="1"/>
      <w:marLeft w:val="0"/>
      <w:marRight w:val="0"/>
      <w:marTop w:val="0"/>
      <w:marBottom w:val="0"/>
      <w:divBdr>
        <w:top w:val="none" w:sz="0" w:space="0" w:color="auto"/>
        <w:left w:val="none" w:sz="0" w:space="0" w:color="auto"/>
        <w:bottom w:val="none" w:sz="0" w:space="0" w:color="auto"/>
        <w:right w:val="none" w:sz="0" w:space="0" w:color="auto"/>
      </w:divBdr>
    </w:div>
    <w:div w:id="1279070052">
      <w:bodyDiv w:val="1"/>
      <w:marLeft w:val="0"/>
      <w:marRight w:val="0"/>
      <w:marTop w:val="0"/>
      <w:marBottom w:val="0"/>
      <w:divBdr>
        <w:top w:val="none" w:sz="0" w:space="0" w:color="auto"/>
        <w:left w:val="none" w:sz="0" w:space="0" w:color="auto"/>
        <w:bottom w:val="none" w:sz="0" w:space="0" w:color="auto"/>
        <w:right w:val="none" w:sz="0" w:space="0" w:color="auto"/>
      </w:divBdr>
    </w:div>
    <w:div w:id="1280062228">
      <w:bodyDiv w:val="1"/>
      <w:marLeft w:val="0"/>
      <w:marRight w:val="0"/>
      <w:marTop w:val="0"/>
      <w:marBottom w:val="0"/>
      <w:divBdr>
        <w:top w:val="none" w:sz="0" w:space="0" w:color="auto"/>
        <w:left w:val="none" w:sz="0" w:space="0" w:color="auto"/>
        <w:bottom w:val="none" w:sz="0" w:space="0" w:color="auto"/>
        <w:right w:val="none" w:sz="0" w:space="0" w:color="auto"/>
      </w:divBdr>
    </w:div>
    <w:div w:id="1298756628">
      <w:bodyDiv w:val="1"/>
      <w:marLeft w:val="0"/>
      <w:marRight w:val="0"/>
      <w:marTop w:val="0"/>
      <w:marBottom w:val="0"/>
      <w:divBdr>
        <w:top w:val="none" w:sz="0" w:space="0" w:color="auto"/>
        <w:left w:val="none" w:sz="0" w:space="0" w:color="auto"/>
        <w:bottom w:val="none" w:sz="0" w:space="0" w:color="auto"/>
        <w:right w:val="none" w:sz="0" w:space="0" w:color="auto"/>
      </w:divBdr>
    </w:div>
    <w:div w:id="1327440741">
      <w:bodyDiv w:val="1"/>
      <w:marLeft w:val="0"/>
      <w:marRight w:val="0"/>
      <w:marTop w:val="0"/>
      <w:marBottom w:val="0"/>
      <w:divBdr>
        <w:top w:val="none" w:sz="0" w:space="0" w:color="auto"/>
        <w:left w:val="none" w:sz="0" w:space="0" w:color="auto"/>
        <w:bottom w:val="none" w:sz="0" w:space="0" w:color="auto"/>
        <w:right w:val="none" w:sz="0" w:space="0" w:color="auto"/>
      </w:divBdr>
    </w:div>
    <w:div w:id="1348098256">
      <w:bodyDiv w:val="1"/>
      <w:marLeft w:val="0"/>
      <w:marRight w:val="0"/>
      <w:marTop w:val="0"/>
      <w:marBottom w:val="0"/>
      <w:divBdr>
        <w:top w:val="none" w:sz="0" w:space="0" w:color="auto"/>
        <w:left w:val="none" w:sz="0" w:space="0" w:color="auto"/>
        <w:bottom w:val="none" w:sz="0" w:space="0" w:color="auto"/>
        <w:right w:val="none" w:sz="0" w:space="0" w:color="auto"/>
      </w:divBdr>
    </w:div>
    <w:div w:id="1353725139">
      <w:bodyDiv w:val="1"/>
      <w:marLeft w:val="0"/>
      <w:marRight w:val="0"/>
      <w:marTop w:val="0"/>
      <w:marBottom w:val="0"/>
      <w:divBdr>
        <w:top w:val="none" w:sz="0" w:space="0" w:color="auto"/>
        <w:left w:val="none" w:sz="0" w:space="0" w:color="auto"/>
        <w:bottom w:val="none" w:sz="0" w:space="0" w:color="auto"/>
        <w:right w:val="none" w:sz="0" w:space="0" w:color="auto"/>
      </w:divBdr>
    </w:div>
    <w:div w:id="1396706928">
      <w:bodyDiv w:val="1"/>
      <w:marLeft w:val="0"/>
      <w:marRight w:val="0"/>
      <w:marTop w:val="0"/>
      <w:marBottom w:val="0"/>
      <w:divBdr>
        <w:top w:val="none" w:sz="0" w:space="0" w:color="auto"/>
        <w:left w:val="none" w:sz="0" w:space="0" w:color="auto"/>
        <w:bottom w:val="none" w:sz="0" w:space="0" w:color="auto"/>
        <w:right w:val="none" w:sz="0" w:space="0" w:color="auto"/>
      </w:divBdr>
    </w:div>
    <w:div w:id="1418013012">
      <w:bodyDiv w:val="1"/>
      <w:marLeft w:val="0"/>
      <w:marRight w:val="0"/>
      <w:marTop w:val="0"/>
      <w:marBottom w:val="0"/>
      <w:divBdr>
        <w:top w:val="none" w:sz="0" w:space="0" w:color="auto"/>
        <w:left w:val="none" w:sz="0" w:space="0" w:color="auto"/>
        <w:bottom w:val="none" w:sz="0" w:space="0" w:color="auto"/>
        <w:right w:val="none" w:sz="0" w:space="0" w:color="auto"/>
      </w:divBdr>
    </w:div>
    <w:div w:id="1429426493">
      <w:bodyDiv w:val="1"/>
      <w:marLeft w:val="0"/>
      <w:marRight w:val="0"/>
      <w:marTop w:val="0"/>
      <w:marBottom w:val="0"/>
      <w:divBdr>
        <w:top w:val="none" w:sz="0" w:space="0" w:color="auto"/>
        <w:left w:val="none" w:sz="0" w:space="0" w:color="auto"/>
        <w:bottom w:val="none" w:sz="0" w:space="0" w:color="auto"/>
        <w:right w:val="none" w:sz="0" w:space="0" w:color="auto"/>
      </w:divBdr>
    </w:div>
    <w:div w:id="1439835959">
      <w:bodyDiv w:val="1"/>
      <w:marLeft w:val="0"/>
      <w:marRight w:val="0"/>
      <w:marTop w:val="0"/>
      <w:marBottom w:val="0"/>
      <w:divBdr>
        <w:top w:val="none" w:sz="0" w:space="0" w:color="auto"/>
        <w:left w:val="none" w:sz="0" w:space="0" w:color="auto"/>
        <w:bottom w:val="none" w:sz="0" w:space="0" w:color="auto"/>
        <w:right w:val="none" w:sz="0" w:space="0" w:color="auto"/>
      </w:divBdr>
    </w:div>
    <w:div w:id="1450276900">
      <w:bodyDiv w:val="1"/>
      <w:marLeft w:val="0"/>
      <w:marRight w:val="0"/>
      <w:marTop w:val="0"/>
      <w:marBottom w:val="0"/>
      <w:divBdr>
        <w:top w:val="none" w:sz="0" w:space="0" w:color="auto"/>
        <w:left w:val="none" w:sz="0" w:space="0" w:color="auto"/>
        <w:bottom w:val="none" w:sz="0" w:space="0" w:color="auto"/>
        <w:right w:val="none" w:sz="0" w:space="0" w:color="auto"/>
      </w:divBdr>
    </w:div>
    <w:div w:id="1456751365">
      <w:bodyDiv w:val="1"/>
      <w:marLeft w:val="0"/>
      <w:marRight w:val="0"/>
      <w:marTop w:val="0"/>
      <w:marBottom w:val="0"/>
      <w:divBdr>
        <w:top w:val="none" w:sz="0" w:space="0" w:color="auto"/>
        <w:left w:val="none" w:sz="0" w:space="0" w:color="auto"/>
        <w:bottom w:val="none" w:sz="0" w:space="0" w:color="auto"/>
        <w:right w:val="none" w:sz="0" w:space="0" w:color="auto"/>
      </w:divBdr>
      <w:divsChild>
        <w:div w:id="1281493412">
          <w:marLeft w:val="0"/>
          <w:marRight w:val="0"/>
          <w:marTop w:val="0"/>
          <w:marBottom w:val="0"/>
          <w:divBdr>
            <w:top w:val="none" w:sz="0" w:space="0" w:color="auto"/>
            <w:left w:val="none" w:sz="0" w:space="0" w:color="auto"/>
            <w:bottom w:val="none" w:sz="0" w:space="0" w:color="auto"/>
            <w:right w:val="none" w:sz="0" w:space="0" w:color="auto"/>
          </w:divBdr>
          <w:divsChild>
            <w:div w:id="440533274">
              <w:marLeft w:val="0"/>
              <w:marRight w:val="0"/>
              <w:marTop w:val="0"/>
              <w:marBottom w:val="0"/>
              <w:divBdr>
                <w:top w:val="none" w:sz="0" w:space="0" w:color="auto"/>
                <w:left w:val="none" w:sz="0" w:space="0" w:color="auto"/>
                <w:bottom w:val="none" w:sz="0" w:space="0" w:color="auto"/>
                <w:right w:val="none" w:sz="0" w:space="0" w:color="auto"/>
              </w:divBdr>
              <w:divsChild>
                <w:div w:id="459570415">
                  <w:marLeft w:val="0"/>
                  <w:marRight w:val="0"/>
                  <w:marTop w:val="0"/>
                  <w:marBottom w:val="0"/>
                  <w:divBdr>
                    <w:top w:val="none" w:sz="0" w:space="0" w:color="auto"/>
                    <w:left w:val="none" w:sz="0" w:space="0" w:color="auto"/>
                    <w:bottom w:val="none" w:sz="0" w:space="0" w:color="auto"/>
                    <w:right w:val="none" w:sz="0" w:space="0" w:color="auto"/>
                  </w:divBdr>
                  <w:divsChild>
                    <w:div w:id="91863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735791">
      <w:bodyDiv w:val="1"/>
      <w:marLeft w:val="0"/>
      <w:marRight w:val="0"/>
      <w:marTop w:val="0"/>
      <w:marBottom w:val="0"/>
      <w:divBdr>
        <w:top w:val="none" w:sz="0" w:space="0" w:color="auto"/>
        <w:left w:val="none" w:sz="0" w:space="0" w:color="auto"/>
        <w:bottom w:val="none" w:sz="0" w:space="0" w:color="auto"/>
        <w:right w:val="none" w:sz="0" w:space="0" w:color="auto"/>
      </w:divBdr>
    </w:div>
    <w:div w:id="1518425885">
      <w:bodyDiv w:val="1"/>
      <w:marLeft w:val="0"/>
      <w:marRight w:val="0"/>
      <w:marTop w:val="0"/>
      <w:marBottom w:val="0"/>
      <w:divBdr>
        <w:top w:val="none" w:sz="0" w:space="0" w:color="auto"/>
        <w:left w:val="none" w:sz="0" w:space="0" w:color="auto"/>
        <w:bottom w:val="none" w:sz="0" w:space="0" w:color="auto"/>
        <w:right w:val="none" w:sz="0" w:space="0" w:color="auto"/>
      </w:divBdr>
    </w:div>
    <w:div w:id="1525827806">
      <w:bodyDiv w:val="1"/>
      <w:marLeft w:val="0"/>
      <w:marRight w:val="0"/>
      <w:marTop w:val="0"/>
      <w:marBottom w:val="0"/>
      <w:divBdr>
        <w:top w:val="none" w:sz="0" w:space="0" w:color="auto"/>
        <w:left w:val="none" w:sz="0" w:space="0" w:color="auto"/>
        <w:bottom w:val="none" w:sz="0" w:space="0" w:color="auto"/>
        <w:right w:val="none" w:sz="0" w:space="0" w:color="auto"/>
      </w:divBdr>
      <w:divsChild>
        <w:div w:id="808865680">
          <w:marLeft w:val="0"/>
          <w:marRight w:val="0"/>
          <w:marTop w:val="0"/>
          <w:marBottom w:val="0"/>
          <w:divBdr>
            <w:top w:val="none" w:sz="0" w:space="0" w:color="auto"/>
            <w:left w:val="none" w:sz="0" w:space="0" w:color="auto"/>
            <w:bottom w:val="none" w:sz="0" w:space="0" w:color="auto"/>
            <w:right w:val="none" w:sz="0" w:space="0" w:color="auto"/>
          </w:divBdr>
          <w:divsChild>
            <w:div w:id="951981916">
              <w:marLeft w:val="0"/>
              <w:marRight w:val="0"/>
              <w:marTop w:val="0"/>
              <w:marBottom w:val="0"/>
              <w:divBdr>
                <w:top w:val="none" w:sz="0" w:space="0" w:color="auto"/>
                <w:left w:val="none" w:sz="0" w:space="0" w:color="auto"/>
                <w:bottom w:val="none" w:sz="0" w:space="0" w:color="auto"/>
                <w:right w:val="none" w:sz="0" w:space="0" w:color="auto"/>
              </w:divBdr>
              <w:divsChild>
                <w:div w:id="19998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15905">
      <w:bodyDiv w:val="1"/>
      <w:marLeft w:val="0"/>
      <w:marRight w:val="0"/>
      <w:marTop w:val="0"/>
      <w:marBottom w:val="0"/>
      <w:divBdr>
        <w:top w:val="none" w:sz="0" w:space="0" w:color="auto"/>
        <w:left w:val="none" w:sz="0" w:space="0" w:color="auto"/>
        <w:bottom w:val="none" w:sz="0" w:space="0" w:color="auto"/>
        <w:right w:val="none" w:sz="0" w:space="0" w:color="auto"/>
      </w:divBdr>
    </w:div>
    <w:div w:id="1593393032">
      <w:bodyDiv w:val="1"/>
      <w:marLeft w:val="0"/>
      <w:marRight w:val="0"/>
      <w:marTop w:val="0"/>
      <w:marBottom w:val="0"/>
      <w:divBdr>
        <w:top w:val="none" w:sz="0" w:space="0" w:color="auto"/>
        <w:left w:val="none" w:sz="0" w:space="0" w:color="auto"/>
        <w:bottom w:val="none" w:sz="0" w:space="0" w:color="auto"/>
        <w:right w:val="none" w:sz="0" w:space="0" w:color="auto"/>
      </w:divBdr>
      <w:divsChild>
        <w:div w:id="140076979">
          <w:marLeft w:val="0"/>
          <w:marRight w:val="0"/>
          <w:marTop w:val="0"/>
          <w:marBottom w:val="0"/>
          <w:divBdr>
            <w:top w:val="none" w:sz="0" w:space="0" w:color="auto"/>
            <w:left w:val="none" w:sz="0" w:space="0" w:color="auto"/>
            <w:bottom w:val="none" w:sz="0" w:space="0" w:color="auto"/>
            <w:right w:val="none" w:sz="0" w:space="0" w:color="auto"/>
          </w:divBdr>
          <w:divsChild>
            <w:div w:id="1038630126">
              <w:marLeft w:val="0"/>
              <w:marRight w:val="0"/>
              <w:marTop w:val="0"/>
              <w:marBottom w:val="0"/>
              <w:divBdr>
                <w:top w:val="none" w:sz="0" w:space="0" w:color="auto"/>
                <w:left w:val="none" w:sz="0" w:space="0" w:color="auto"/>
                <w:bottom w:val="none" w:sz="0" w:space="0" w:color="auto"/>
                <w:right w:val="none" w:sz="0" w:space="0" w:color="auto"/>
              </w:divBdr>
              <w:divsChild>
                <w:div w:id="401490743">
                  <w:marLeft w:val="0"/>
                  <w:marRight w:val="0"/>
                  <w:marTop w:val="0"/>
                  <w:marBottom w:val="0"/>
                  <w:divBdr>
                    <w:top w:val="none" w:sz="0" w:space="0" w:color="auto"/>
                    <w:left w:val="none" w:sz="0" w:space="0" w:color="auto"/>
                    <w:bottom w:val="none" w:sz="0" w:space="0" w:color="auto"/>
                    <w:right w:val="none" w:sz="0" w:space="0" w:color="auto"/>
                  </w:divBdr>
                  <w:divsChild>
                    <w:div w:id="2022660606">
                      <w:marLeft w:val="0"/>
                      <w:marRight w:val="0"/>
                      <w:marTop w:val="0"/>
                      <w:marBottom w:val="0"/>
                      <w:divBdr>
                        <w:top w:val="none" w:sz="0" w:space="0" w:color="auto"/>
                        <w:left w:val="none" w:sz="0" w:space="0" w:color="auto"/>
                        <w:bottom w:val="none" w:sz="0" w:space="0" w:color="auto"/>
                        <w:right w:val="none" w:sz="0" w:space="0" w:color="auto"/>
                      </w:divBdr>
                      <w:divsChild>
                        <w:div w:id="568806285">
                          <w:marLeft w:val="0"/>
                          <w:marRight w:val="0"/>
                          <w:marTop w:val="0"/>
                          <w:marBottom w:val="0"/>
                          <w:divBdr>
                            <w:top w:val="none" w:sz="0" w:space="0" w:color="auto"/>
                            <w:left w:val="none" w:sz="0" w:space="0" w:color="auto"/>
                            <w:bottom w:val="none" w:sz="0" w:space="0" w:color="auto"/>
                            <w:right w:val="none" w:sz="0" w:space="0" w:color="auto"/>
                          </w:divBdr>
                          <w:divsChild>
                            <w:div w:id="1125463094">
                              <w:marLeft w:val="0"/>
                              <w:marRight w:val="0"/>
                              <w:marTop w:val="0"/>
                              <w:marBottom w:val="0"/>
                              <w:divBdr>
                                <w:top w:val="none" w:sz="0" w:space="0" w:color="auto"/>
                                <w:left w:val="none" w:sz="0" w:space="0" w:color="auto"/>
                                <w:bottom w:val="none" w:sz="0" w:space="0" w:color="auto"/>
                                <w:right w:val="none" w:sz="0" w:space="0" w:color="auto"/>
                              </w:divBdr>
                              <w:divsChild>
                                <w:div w:id="206189800">
                                  <w:marLeft w:val="0"/>
                                  <w:marRight w:val="0"/>
                                  <w:marTop w:val="0"/>
                                  <w:marBottom w:val="0"/>
                                  <w:divBdr>
                                    <w:top w:val="none" w:sz="0" w:space="0" w:color="auto"/>
                                    <w:left w:val="none" w:sz="0" w:space="0" w:color="auto"/>
                                    <w:bottom w:val="none" w:sz="0" w:space="0" w:color="auto"/>
                                    <w:right w:val="none" w:sz="0" w:space="0" w:color="auto"/>
                                  </w:divBdr>
                                  <w:divsChild>
                                    <w:div w:id="515509566">
                                      <w:marLeft w:val="0"/>
                                      <w:marRight w:val="0"/>
                                      <w:marTop w:val="0"/>
                                      <w:marBottom w:val="0"/>
                                      <w:divBdr>
                                        <w:top w:val="none" w:sz="0" w:space="0" w:color="auto"/>
                                        <w:left w:val="none" w:sz="0" w:space="0" w:color="auto"/>
                                        <w:bottom w:val="none" w:sz="0" w:space="0" w:color="auto"/>
                                        <w:right w:val="none" w:sz="0" w:space="0" w:color="auto"/>
                                      </w:divBdr>
                                      <w:divsChild>
                                        <w:div w:id="805854352">
                                          <w:marLeft w:val="0"/>
                                          <w:marRight w:val="0"/>
                                          <w:marTop w:val="0"/>
                                          <w:marBottom w:val="0"/>
                                          <w:divBdr>
                                            <w:top w:val="none" w:sz="0" w:space="0" w:color="auto"/>
                                            <w:left w:val="none" w:sz="0" w:space="0" w:color="auto"/>
                                            <w:bottom w:val="none" w:sz="0" w:space="0" w:color="auto"/>
                                            <w:right w:val="none" w:sz="0" w:space="0" w:color="auto"/>
                                          </w:divBdr>
                                          <w:divsChild>
                                            <w:div w:id="1368143663">
                                              <w:marLeft w:val="0"/>
                                              <w:marRight w:val="0"/>
                                              <w:marTop w:val="0"/>
                                              <w:marBottom w:val="0"/>
                                              <w:divBdr>
                                                <w:top w:val="single" w:sz="6" w:space="1" w:color="FFFFCC"/>
                                                <w:left w:val="single" w:sz="6" w:space="0" w:color="FFFFCC"/>
                                                <w:bottom w:val="single" w:sz="6" w:space="1" w:color="FFFFCC"/>
                                                <w:right w:val="single" w:sz="6" w:space="1" w:color="FFFFCC"/>
                                              </w:divBdr>
                                              <w:divsChild>
                                                <w:div w:id="2046638363">
                                                  <w:marLeft w:val="0"/>
                                                  <w:marRight w:val="0"/>
                                                  <w:marTop w:val="0"/>
                                                  <w:marBottom w:val="0"/>
                                                  <w:divBdr>
                                                    <w:top w:val="none" w:sz="0" w:space="0" w:color="auto"/>
                                                    <w:left w:val="none" w:sz="0" w:space="0" w:color="auto"/>
                                                    <w:bottom w:val="none" w:sz="0" w:space="0" w:color="auto"/>
                                                    <w:right w:val="none" w:sz="0" w:space="0" w:color="auto"/>
                                                  </w:divBdr>
                                                  <w:divsChild>
                                                    <w:div w:id="361594635">
                                                      <w:marLeft w:val="0"/>
                                                      <w:marRight w:val="0"/>
                                                      <w:marTop w:val="0"/>
                                                      <w:marBottom w:val="0"/>
                                                      <w:divBdr>
                                                        <w:top w:val="none" w:sz="0" w:space="0" w:color="auto"/>
                                                        <w:left w:val="none" w:sz="0" w:space="0" w:color="auto"/>
                                                        <w:bottom w:val="none" w:sz="0" w:space="0" w:color="auto"/>
                                                        <w:right w:val="none" w:sz="0" w:space="0" w:color="auto"/>
                                                      </w:divBdr>
                                                      <w:divsChild>
                                                        <w:div w:id="166091903">
                                                          <w:marLeft w:val="0"/>
                                                          <w:marRight w:val="0"/>
                                                          <w:marTop w:val="0"/>
                                                          <w:marBottom w:val="0"/>
                                                          <w:divBdr>
                                                            <w:top w:val="none" w:sz="0" w:space="0" w:color="auto"/>
                                                            <w:left w:val="none" w:sz="0" w:space="0" w:color="auto"/>
                                                            <w:bottom w:val="none" w:sz="0" w:space="0" w:color="auto"/>
                                                            <w:right w:val="none" w:sz="0" w:space="0" w:color="auto"/>
                                                          </w:divBdr>
                                                          <w:divsChild>
                                                            <w:div w:id="1362393727">
                                                              <w:marLeft w:val="0"/>
                                                              <w:marRight w:val="0"/>
                                                              <w:marTop w:val="0"/>
                                                              <w:marBottom w:val="0"/>
                                                              <w:divBdr>
                                                                <w:top w:val="none" w:sz="0" w:space="0" w:color="auto"/>
                                                                <w:left w:val="none" w:sz="0" w:space="0" w:color="auto"/>
                                                                <w:bottom w:val="none" w:sz="0" w:space="0" w:color="auto"/>
                                                                <w:right w:val="none" w:sz="0" w:space="0" w:color="auto"/>
                                                              </w:divBdr>
                                                              <w:divsChild>
                                                                <w:div w:id="776606673">
                                                                  <w:marLeft w:val="0"/>
                                                                  <w:marRight w:val="0"/>
                                                                  <w:marTop w:val="0"/>
                                                                  <w:marBottom w:val="0"/>
                                                                  <w:divBdr>
                                                                    <w:top w:val="none" w:sz="0" w:space="0" w:color="auto"/>
                                                                    <w:left w:val="none" w:sz="0" w:space="0" w:color="auto"/>
                                                                    <w:bottom w:val="none" w:sz="0" w:space="0" w:color="auto"/>
                                                                    <w:right w:val="none" w:sz="0" w:space="0" w:color="auto"/>
                                                                  </w:divBdr>
                                                                  <w:divsChild>
                                                                    <w:div w:id="2021926619">
                                                                      <w:marLeft w:val="0"/>
                                                                      <w:marRight w:val="0"/>
                                                                      <w:marTop w:val="0"/>
                                                                      <w:marBottom w:val="0"/>
                                                                      <w:divBdr>
                                                                        <w:top w:val="none" w:sz="0" w:space="0" w:color="auto"/>
                                                                        <w:left w:val="none" w:sz="0" w:space="0" w:color="auto"/>
                                                                        <w:bottom w:val="none" w:sz="0" w:space="0" w:color="auto"/>
                                                                        <w:right w:val="none" w:sz="0" w:space="0" w:color="auto"/>
                                                                      </w:divBdr>
                                                                      <w:divsChild>
                                                                        <w:div w:id="1976594663">
                                                                          <w:marLeft w:val="0"/>
                                                                          <w:marRight w:val="0"/>
                                                                          <w:marTop w:val="0"/>
                                                                          <w:marBottom w:val="0"/>
                                                                          <w:divBdr>
                                                                            <w:top w:val="none" w:sz="0" w:space="0" w:color="auto"/>
                                                                            <w:left w:val="none" w:sz="0" w:space="0" w:color="auto"/>
                                                                            <w:bottom w:val="none" w:sz="0" w:space="0" w:color="auto"/>
                                                                            <w:right w:val="none" w:sz="0" w:space="0" w:color="auto"/>
                                                                          </w:divBdr>
                                                                          <w:divsChild>
                                                                            <w:div w:id="1555385359">
                                                                              <w:marLeft w:val="0"/>
                                                                              <w:marRight w:val="0"/>
                                                                              <w:marTop w:val="0"/>
                                                                              <w:marBottom w:val="0"/>
                                                                              <w:divBdr>
                                                                                <w:top w:val="none" w:sz="0" w:space="0" w:color="auto"/>
                                                                                <w:left w:val="none" w:sz="0" w:space="0" w:color="auto"/>
                                                                                <w:bottom w:val="none" w:sz="0" w:space="0" w:color="auto"/>
                                                                                <w:right w:val="none" w:sz="0" w:space="0" w:color="auto"/>
                                                                              </w:divBdr>
                                                                              <w:divsChild>
                                                                                <w:div w:id="486046177">
                                                                                  <w:marLeft w:val="0"/>
                                                                                  <w:marRight w:val="0"/>
                                                                                  <w:marTop w:val="0"/>
                                                                                  <w:marBottom w:val="0"/>
                                                                                  <w:divBdr>
                                                                                    <w:top w:val="none" w:sz="0" w:space="0" w:color="auto"/>
                                                                                    <w:left w:val="none" w:sz="0" w:space="0" w:color="auto"/>
                                                                                    <w:bottom w:val="none" w:sz="0" w:space="0" w:color="auto"/>
                                                                                    <w:right w:val="none" w:sz="0" w:space="0" w:color="auto"/>
                                                                                  </w:divBdr>
                                                                                  <w:divsChild>
                                                                                    <w:div w:id="1497301960">
                                                                                      <w:marLeft w:val="0"/>
                                                                                      <w:marRight w:val="0"/>
                                                                                      <w:marTop w:val="0"/>
                                                                                      <w:marBottom w:val="0"/>
                                                                                      <w:divBdr>
                                                                                        <w:top w:val="none" w:sz="0" w:space="0" w:color="auto"/>
                                                                                        <w:left w:val="none" w:sz="0" w:space="0" w:color="auto"/>
                                                                                        <w:bottom w:val="none" w:sz="0" w:space="0" w:color="auto"/>
                                                                                        <w:right w:val="none" w:sz="0" w:space="0" w:color="auto"/>
                                                                                      </w:divBdr>
                                                                                      <w:divsChild>
                                                                                        <w:div w:id="1420442514">
                                                                                          <w:marLeft w:val="64"/>
                                                                                          <w:marRight w:val="0"/>
                                                                                          <w:marTop w:val="0"/>
                                                                                          <w:marBottom w:val="80"/>
                                                                                          <w:divBdr>
                                                                                            <w:top w:val="single" w:sz="2" w:space="0" w:color="EFEFEF"/>
                                                                                            <w:left w:val="single" w:sz="2" w:space="0" w:color="EFEFEF"/>
                                                                                            <w:bottom w:val="single" w:sz="2" w:space="0" w:color="E2E2E2"/>
                                                                                            <w:right w:val="single" w:sz="2" w:space="0" w:color="EFEFEF"/>
                                                                                          </w:divBdr>
                                                                                          <w:divsChild>
                                                                                            <w:div w:id="314456921">
                                                                                              <w:marLeft w:val="0"/>
                                                                                              <w:marRight w:val="0"/>
                                                                                              <w:marTop w:val="0"/>
                                                                                              <w:marBottom w:val="0"/>
                                                                                              <w:divBdr>
                                                                                                <w:top w:val="none" w:sz="0" w:space="0" w:color="auto"/>
                                                                                                <w:left w:val="none" w:sz="0" w:space="0" w:color="auto"/>
                                                                                                <w:bottom w:val="none" w:sz="0" w:space="0" w:color="auto"/>
                                                                                                <w:right w:val="none" w:sz="0" w:space="0" w:color="auto"/>
                                                                                              </w:divBdr>
                                                                                              <w:divsChild>
                                                                                                <w:div w:id="227347037">
                                                                                                  <w:marLeft w:val="0"/>
                                                                                                  <w:marRight w:val="0"/>
                                                                                                  <w:marTop w:val="0"/>
                                                                                                  <w:marBottom w:val="0"/>
                                                                                                  <w:divBdr>
                                                                                                    <w:top w:val="none" w:sz="0" w:space="0" w:color="auto"/>
                                                                                                    <w:left w:val="none" w:sz="0" w:space="0" w:color="auto"/>
                                                                                                    <w:bottom w:val="none" w:sz="0" w:space="0" w:color="auto"/>
                                                                                                    <w:right w:val="none" w:sz="0" w:space="0" w:color="auto"/>
                                                                                                  </w:divBdr>
                                                                                                  <w:divsChild>
                                                                                                    <w:div w:id="2080520283">
                                                                                                      <w:marLeft w:val="0"/>
                                                                                                      <w:marRight w:val="0"/>
                                                                                                      <w:marTop w:val="0"/>
                                                                                                      <w:marBottom w:val="0"/>
                                                                                                      <w:divBdr>
                                                                                                        <w:top w:val="none" w:sz="0" w:space="0" w:color="auto"/>
                                                                                                        <w:left w:val="none" w:sz="0" w:space="0" w:color="auto"/>
                                                                                                        <w:bottom w:val="none" w:sz="0" w:space="0" w:color="auto"/>
                                                                                                        <w:right w:val="none" w:sz="0" w:space="0" w:color="auto"/>
                                                                                                      </w:divBdr>
                                                                                                      <w:divsChild>
                                                                                                        <w:div w:id="1382171229">
                                                                                                          <w:marLeft w:val="0"/>
                                                                                                          <w:marRight w:val="0"/>
                                                                                                          <w:marTop w:val="0"/>
                                                                                                          <w:marBottom w:val="0"/>
                                                                                                          <w:divBdr>
                                                                                                            <w:top w:val="none" w:sz="0" w:space="0" w:color="auto"/>
                                                                                                            <w:left w:val="none" w:sz="0" w:space="0" w:color="auto"/>
                                                                                                            <w:bottom w:val="none" w:sz="0" w:space="0" w:color="auto"/>
                                                                                                            <w:right w:val="none" w:sz="0" w:space="0" w:color="auto"/>
                                                                                                          </w:divBdr>
                                                                                                          <w:divsChild>
                                                                                                            <w:div w:id="874854086">
                                                                                                              <w:marLeft w:val="0"/>
                                                                                                              <w:marRight w:val="0"/>
                                                                                                              <w:marTop w:val="0"/>
                                                                                                              <w:marBottom w:val="0"/>
                                                                                                              <w:divBdr>
                                                                                                                <w:top w:val="single" w:sz="2" w:space="2" w:color="D8D8D8"/>
                                                                                                                <w:left w:val="single" w:sz="2" w:space="0" w:color="D8D8D8"/>
                                                                                                                <w:bottom w:val="single" w:sz="2" w:space="2" w:color="D8D8D8"/>
                                                                                                                <w:right w:val="single" w:sz="2" w:space="0" w:color="D8D8D8"/>
                                                                                                              </w:divBdr>
                                                                                                              <w:divsChild>
                                                                                                                <w:div w:id="558322718">
                                                                                                                  <w:marLeft w:val="120"/>
                                                                                                                  <w:marRight w:val="120"/>
                                                                                                                  <w:marTop w:val="40"/>
                                                                                                                  <w:marBottom w:val="40"/>
                                                                                                                  <w:divBdr>
                                                                                                                    <w:top w:val="none" w:sz="0" w:space="0" w:color="auto"/>
                                                                                                                    <w:left w:val="none" w:sz="0" w:space="0" w:color="auto"/>
                                                                                                                    <w:bottom w:val="none" w:sz="0" w:space="0" w:color="auto"/>
                                                                                                                    <w:right w:val="none" w:sz="0" w:space="0" w:color="auto"/>
                                                                                                                  </w:divBdr>
                                                                                                                  <w:divsChild>
                                                                                                                    <w:div w:id="1038437028">
                                                                                                                      <w:marLeft w:val="0"/>
                                                                                                                      <w:marRight w:val="0"/>
                                                                                                                      <w:marTop w:val="0"/>
                                                                                                                      <w:marBottom w:val="0"/>
                                                                                                                      <w:divBdr>
                                                                                                                        <w:top w:val="none" w:sz="0" w:space="0" w:color="auto"/>
                                                                                                                        <w:left w:val="none" w:sz="0" w:space="0" w:color="auto"/>
                                                                                                                        <w:bottom w:val="none" w:sz="0" w:space="0" w:color="auto"/>
                                                                                                                        <w:right w:val="none" w:sz="0" w:space="0" w:color="auto"/>
                                                                                                                      </w:divBdr>
                                                                                                                      <w:divsChild>
                                                                                                                        <w:div w:id="18822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4943746">
      <w:bodyDiv w:val="1"/>
      <w:marLeft w:val="0"/>
      <w:marRight w:val="0"/>
      <w:marTop w:val="0"/>
      <w:marBottom w:val="0"/>
      <w:divBdr>
        <w:top w:val="none" w:sz="0" w:space="0" w:color="auto"/>
        <w:left w:val="none" w:sz="0" w:space="0" w:color="auto"/>
        <w:bottom w:val="none" w:sz="0" w:space="0" w:color="auto"/>
        <w:right w:val="none" w:sz="0" w:space="0" w:color="auto"/>
      </w:divBdr>
    </w:div>
    <w:div w:id="1625119261">
      <w:bodyDiv w:val="1"/>
      <w:marLeft w:val="0"/>
      <w:marRight w:val="0"/>
      <w:marTop w:val="0"/>
      <w:marBottom w:val="0"/>
      <w:divBdr>
        <w:top w:val="none" w:sz="0" w:space="0" w:color="auto"/>
        <w:left w:val="none" w:sz="0" w:space="0" w:color="auto"/>
        <w:bottom w:val="none" w:sz="0" w:space="0" w:color="auto"/>
        <w:right w:val="none" w:sz="0" w:space="0" w:color="auto"/>
      </w:divBdr>
    </w:div>
    <w:div w:id="1634209803">
      <w:bodyDiv w:val="1"/>
      <w:marLeft w:val="0"/>
      <w:marRight w:val="0"/>
      <w:marTop w:val="0"/>
      <w:marBottom w:val="0"/>
      <w:divBdr>
        <w:top w:val="none" w:sz="0" w:space="0" w:color="auto"/>
        <w:left w:val="none" w:sz="0" w:space="0" w:color="auto"/>
        <w:bottom w:val="none" w:sz="0" w:space="0" w:color="auto"/>
        <w:right w:val="none" w:sz="0" w:space="0" w:color="auto"/>
      </w:divBdr>
    </w:div>
    <w:div w:id="1653950556">
      <w:bodyDiv w:val="1"/>
      <w:marLeft w:val="0"/>
      <w:marRight w:val="0"/>
      <w:marTop w:val="0"/>
      <w:marBottom w:val="0"/>
      <w:divBdr>
        <w:top w:val="none" w:sz="0" w:space="0" w:color="auto"/>
        <w:left w:val="none" w:sz="0" w:space="0" w:color="auto"/>
        <w:bottom w:val="none" w:sz="0" w:space="0" w:color="auto"/>
        <w:right w:val="none" w:sz="0" w:space="0" w:color="auto"/>
      </w:divBdr>
    </w:div>
    <w:div w:id="1656763046">
      <w:bodyDiv w:val="1"/>
      <w:marLeft w:val="0"/>
      <w:marRight w:val="0"/>
      <w:marTop w:val="0"/>
      <w:marBottom w:val="0"/>
      <w:divBdr>
        <w:top w:val="none" w:sz="0" w:space="0" w:color="auto"/>
        <w:left w:val="none" w:sz="0" w:space="0" w:color="auto"/>
        <w:bottom w:val="none" w:sz="0" w:space="0" w:color="auto"/>
        <w:right w:val="none" w:sz="0" w:space="0" w:color="auto"/>
      </w:divBdr>
      <w:divsChild>
        <w:div w:id="351876959">
          <w:marLeft w:val="0"/>
          <w:marRight w:val="0"/>
          <w:marTop w:val="0"/>
          <w:marBottom w:val="0"/>
          <w:divBdr>
            <w:top w:val="none" w:sz="0" w:space="0" w:color="auto"/>
            <w:left w:val="none" w:sz="0" w:space="0" w:color="auto"/>
            <w:bottom w:val="none" w:sz="0" w:space="0" w:color="auto"/>
            <w:right w:val="none" w:sz="0" w:space="0" w:color="auto"/>
          </w:divBdr>
          <w:divsChild>
            <w:div w:id="865993568">
              <w:marLeft w:val="0"/>
              <w:marRight w:val="0"/>
              <w:marTop w:val="0"/>
              <w:marBottom w:val="0"/>
              <w:divBdr>
                <w:top w:val="none" w:sz="0" w:space="0" w:color="auto"/>
                <w:left w:val="none" w:sz="0" w:space="0" w:color="auto"/>
                <w:bottom w:val="none" w:sz="0" w:space="0" w:color="auto"/>
                <w:right w:val="none" w:sz="0" w:space="0" w:color="auto"/>
              </w:divBdr>
              <w:divsChild>
                <w:div w:id="868449670">
                  <w:marLeft w:val="0"/>
                  <w:marRight w:val="0"/>
                  <w:marTop w:val="0"/>
                  <w:marBottom w:val="0"/>
                  <w:divBdr>
                    <w:top w:val="none" w:sz="0" w:space="0" w:color="auto"/>
                    <w:left w:val="none" w:sz="0" w:space="0" w:color="auto"/>
                    <w:bottom w:val="none" w:sz="0" w:space="0" w:color="auto"/>
                    <w:right w:val="none" w:sz="0" w:space="0" w:color="auto"/>
                  </w:divBdr>
                  <w:divsChild>
                    <w:div w:id="96817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552551">
      <w:bodyDiv w:val="1"/>
      <w:marLeft w:val="0"/>
      <w:marRight w:val="0"/>
      <w:marTop w:val="0"/>
      <w:marBottom w:val="0"/>
      <w:divBdr>
        <w:top w:val="none" w:sz="0" w:space="0" w:color="auto"/>
        <w:left w:val="none" w:sz="0" w:space="0" w:color="auto"/>
        <w:bottom w:val="none" w:sz="0" w:space="0" w:color="auto"/>
        <w:right w:val="none" w:sz="0" w:space="0" w:color="auto"/>
      </w:divBdr>
    </w:div>
    <w:div w:id="1717201148">
      <w:bodyDiv w:val="1"/>
      <w:marLeft w:val="0"/>
      <w:marRight w:val="0"/>
      <w:marTop w:val="0"/>
      <w:marBottom w:val="0"/>
      <w:divBdr>
        <w:top w:val="none" w:sz="0" w:space="0" w:color="auto"/>
        <w:left w:val="none" w:sz="0" w:space="0" w:color="auto"/>
        <w:bottom w:val="none" w:sz="0" w:space="0" w:color="auto"/>
        <w:right w:val="none" w:sz="0" w:space="0" w:color="auto"/>
      </w:divBdr>
    </w:div>
    <w:div w:id="1735155707">
      <w:bodyDiv w:val="1"/>
      <w:marLeft w:val="0"/>
      <w:marRight w:val="0"/>
      <w:marTop w:val="0"/>
      <w:marBottom w:val="0"/>
      <w:divBdr>
        <w:top w:val="none" w:sz="0" w:space="0" w:color="auto"/>
        <w:left w:val="none" w:sz="0" w:space="0" w:color="auto"/>
        <w:bottom w:val="none" w:sz="0" w:space="0" w:color="auto"/>
        <w:right w:val="none" w:sz="0" w:space="0" w:color="auto"/>
      </w:divBdr>
    </w:div>
    <w:div w:id="1753817591">
      <w:bodyDiv w:val="1"/>
      <w:marLeft w:val="0"/>
      <w:marRight w:val="0"/>
      <w:marTop w:val="0"/>
      <w:marBottom w:val="0"/>
      <w:divBdr>
        <w:top w:val="none" w:sz="0" w:space="0" w:color="auto"/>
        <w:left w:val="none" w:sz="0" w:space="0" w:color="auto"/>
        <w:bottom w:val="none" w:sz="0" w:space="0" w:color="auto"/>
        <w:right w:val="none" w:sz="0" w:space="0" w:color="auto"/>
      </w:divBdr>
    </w:div>
    <w:div w:id="1769042679">
      <w:bodyDiv w:val="1"/>
      <w:marLeft w:val="0"/>
      <w:marRight w:val="0"/>
      <w:marTop w:val="0"/>
      <w:marBottom w:val="0"/>
      <w:divBdr>
        <w:top w:val="none" w:sz="0" w:space="0" w:color="auto"/>
        <w:left w:val="none" w:sz="0" w:space="0" w:color="auto"/>
        <w:bottom w:val="none" w:sz="0" w:space="0" w:color="auto"/>
        <w:right w:val="none" w:sz="0" w:space="0" w:color="auto"/>
      </w:divBdr>
    </w:div>
    <w:div w:id="1777938795">
      <w:bodyDiv w:val="1"/>
      <w:marLeft w:val="0"/>
      <w:marRight w:val="0"/>
      <w:marTop w:val="0"/>
      <w:marBottom w:val="0"/>
      <w:divBdr>
        <w:top w:val="none" w:sz="0" w:space="0" w:color="auto"/>
        <w:left w:val="none" w:sz="0" w:space="0" w:color="auto"/>
        <w:bottom w:val="none" w:sz="0" w:space="0" w:color="auto"/>
        <w:right w:val="none" w:sz="0" w:space="0" w:color="auto"/>
      </w:divBdr>
      <w:divsChild>
        <w:div w:id="391924150">
          <w:marLeft w:val="0"/>
          <w:marRight w:val="0"/>
          <w:marTop w:val="0"/>
          <w:marBottom w:val="0"/>
          <w:divBdr>
            <w:top w:val="none" w:sz="0" w:space="0" w:color="auto"/>
            <w:left w:val="none" w:sz="0" w:space="0" w:color="auto"/>
            <w:bottom w:val="none" w:sz="0" w:space="0" w:color="auto"/>
            <w:right w:val="none" w:sz="0" w:space="0" w:color="auto"/>
          </w:divBdr>
          <w:divsChild>
            <w:div w:id="106614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2428">
      <w:bodyDiv w:val="1"/>
      <w:marLeft w:val="0"/>
      <w:marRight w:val="0"/>
      <w:marTop w:val="0"/>
      <w:marBottom w:val="0"/>
      <w:divBdr>
        <w:top w:val="none" w:sz="0" w:space="0" w:color="auto"/>
        <w:left w:val="none" w:sz="0" w:space="0" w:color="auto"/>
        <w:bottom w:val="none" w:sz="0" w:space="0" w:color="auto"/>
        <w:right w:val="none" w:sz="0" w:space="0" w:color="auto"/>
      </w:divBdr>
      <w:divsChild>
        <w:div w:id="827290151">
          <w:marLeft w:val="0"/>
          <w:marRight w:val="0"/>
          <w:marTop w:val="0"/>
          <w:marBottom w:val="0"/>
          <w:divBdr>
            <w:top w:val="none" w:sz="0" w:space="0" w:color="auto"/>
            <w:left w:val="none" w:sz="0" w:space="0" w:color="auto"/>
            <w:bottom w:val="none" w:sz="0" w:space="0" w:color="auto"/>
            <w:right w:val="none" w:sz="0" w:space="0" w:color="auto"/>
          </w:divBdr>
          <w:divsChild>
            <w:div w:id="2066298705">
              <w:marLeft w:val="0"/>
              <w:marRight w:val="0"/>
              <w:marTop w:val="0"/>
              <w:marBottom w:val="0"/>
              <w:divBdr>
                <w:top w:val="none" w:sz="0" w:space="0" w:color="auto"/>
                <w:left w:val="none" w:sz="0" w:space="0" w:color="auto"/>
                <w:bottom w:val="none" w:sz="0" w:space="0" w:color="auto"/>
                <w:right w:val="none" w:sz="0" w:space="0" w:color="auto"/>
              </w:divBdr>
              <w:divsChild>
                <w:div w:id="42304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322852">
      <w:bodyDiv w:val="1"/>
      <w:marLeft w:val="0"/>
      <w:marRight w:val="0"/>
      <w:marTop w:val="0"/>
      <w:marBottom w:val="0"/>
      <w:divBdr>
        <w:top w:val="none" w:sz="0" w:space="0" w:color="auto"/>
        <w:left w:val="none" w:sz="0" w:space="0" w:color="auto"/>
        <w:bottom w:val="none" w:sz="0" w:space="0" w:color="auto"/>
        <w:right w:val="none" w:sz="0" w:space="0" w:color="auto"/>
      </w:divBdr>
    </w:div>
    <w:div w:id="1815950841">
      <w:bodyDiv w:val="1"/>
      <w:marLeft w:val="0"/>
      <w:marRight w:val="0"/>
      <w:marTop w:val="0"/>
      <w:marBottom w:val="0"/>
      <w:divBdr>
        <w:top w:val="none" w:sz="0" w:space="0" w:color="auto"/>
        <w:left w:val="none" w:sz="0" w:space="0" w:color="auto"/>
        <w:bottom w:val="none" w:sz="0" w:space="0" w:color="auto"/>
        <w:right w:val="none" w:sz="0" w:space="0" w:color="auto"/>
      </w:divBdr>
    </w:div>
    <w:div w:id="1820422248">
      <w:bodyDiv w:val="1"/>
      <w:marLeft w:val="0"/>
      <w:marRight w:val="0"/>
      <w:marTop w:val="0"/>
      <w:marBottom w:val="0"/>
      <w:divBdr>
        <w:top w:val="none" w:sz="0" w:space="0" w:color="auto"/>
        <w:left w:val="none" w:sz="0" w:space="0" w:color="auto"/>
        <w:bottom w:val="none" w:sz="0" w:space="0" w:color="auto"/>
        <w:right w:val="none" w:sz="0" w:space="0" w:color="auto"/>
      </w:divBdr>
      <w:divsChild>
        <w:div w:id="1222593781">
          <w:marLeft w:val="0"/>
          <w:marRight w:val="0"/>
          <w:marTop w:val="0"/>
          <w:marBottom w:val="0"/>
          <w:divBdr>
            <w:top w:val="none" w:sz="0" w:space="0" w:color="auto"/>
            <w:left w:val="none" w:sz="0" w:space="0" w:color="auto"/>
            <w:bottom w:val="none" w:sz="0" w:space="0" w:color="auto"/>
            <w:right w:val="none" w:sz="0" w:space="0" w:color="auto"/>
          </w:divBdr>
          <w:divsChild>
            <w:div w:id="528837758">
              <w:marLeft w:val="0"/>
              <w:marRight w:val="0"/>
              <w:marTop w:val="0"/>
              <w:marBottom w:val="0"/>
              <w:divBdr>
                <w:top w:val="none" w:sz="0" w:space="0" w:color="auto"/>
                <w:left w:val="none" w:sz="0" w:space="0" w:color="auto"/>
                <w:bottom w:val="none" w:sz="0" w:space="0" w:color="auto"/>
                <w:right w:val="none" w:sz="0" w:space="0" w:color="auto"/>
              </w:divBdr>
              <w:divsChild>
                <w:div w:id="13213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58070">
      <w:bodyDiv w:val="1"/>
      <w:marLeft w:val="0"/>
      <w:marRight w:val="0"/>
      <w:marTop w:val="0"/>
      <w:marBottom w:val="0"/>
      <w:divBdr>
        <w:top w:val="none" w:sz="0" w:space="0" w:color="auto"/>
        <w:left w:val="none" w:sz="0" w:space="0" w:color="auto"/>
        <w:bottom w:val="none" w:sz="0" w:space="0" w:color="auto"/>
        <w:right w:val="none" w:sz="0" w:space="0" w:color="auto"/>
      </w:divBdr>
      <w:divsChild>
        <w:div w:id="61222891">
          <w:blockQuote w:val="1"/>
          <w:marLeft w:val="720"/>
          <w:marRight w:val="720"/>
          <w:marTop w:val="100"/>
          <w:marBottom w:val="100"/>
          <w:divBdr>
            <w:top w:val="none" w:sz="0" w:space="0" w:color="auto"/>
            <w:left w:val="none" w:sz="0" w:space="0" w:color="auto"/>
            <w:bottom w:val="none" w:sz="0" w:space="0" w:color="auto"/>
            <w:right w:val="none" w:sz="0" w:space="0" w:color="auto"/>
          </w:divBdr>
        </w:div>
        <w:div w:id="240066315">
          <w:marLeft w:val="0"/>
          <w:marRight w:val="0"/>
          <w:marTop w:val="0"/>
          <w:marBottom w:val="0"/>
          <w:divBdr>
            <w:top w:val="none" w:sz="0" w:space="0" w:color="auto"/>
            <w:left w:val="none" w:sz="0" w:space="0" w:color="auto"/>
            <w:bottom w:val="none" w:sz="0" w:space="0" w:color="auto"/>
            <w:right w:val="none" w:sz="0" w:space="0" w:color="auto"/>
          </w:divBdr>
        </w:div>
      </w:divsChild>
    </w:div>
    <w:div w:id="1853369831">
      <w:bodyDiv w:val="1"/>
      <w:marLeft w:val="0"/>
      <w:marRight w:val="0"/>
      <w:marTop w:val="0"/>
      <w:marBottom w:val="0"/>
      <w:divBdr>
        <w:top w:val="none" w:sz="0" w:space="0" w:color="auto"/>
        <w:left w:val="none" w:sz="0" w:space="0" w:color="auto"/>
        <w:bottom w:val="none" w:sz="0" w:space="0" w:color="auto"/>
        <w:right w:val="none" w:sz="0" w:space="0" w:color="auto"/>
      </w:divBdr>
    </w:div>
    <w:div w:id="1872184242">
      <w:bodyDiv w:val="1"/>
      <w:marLeft w:val="0"/>
      <w:marRight w:val="0"/>
      <w:marTop w:val="0"/>
      <w:marBottom w:val="0"/>
      <w:divBdr>
        <w:top w:val="none" w:sz="0" w:space="0" w:color="auto"/>
        <w:left w:val="none" w:sz="0" w:space="0" w:color="auto"/>
        <w:bottom w:val="none" w:sz="0" w:space="0" w:color="auto"/>
        <w:right w:val="none" w:sz="0" w:space="0" w:color="auto"/>
      </w:divBdr>
    </w:div>
    <w:div w:id="1875580604">
      <w:bodyDiv w:val="1"/>
      <w:marLeft w:val="0"/>
      <w:marRight w:val="0"/>
      <w:marTop w:val="0"/>
      <w:marBottom w:val="0"/>
      <w:divBdr>
        <w:top w:val="none" w:sz="0" w:space="0" w:color="auto"/>
        <w:left w:val="none" w:sz="0" w:space="0" w:color="auto"/>
        <w:bottom w:val="none" w:sz="0" w:space="0" w:color="auto"/>
        <w:right w:val="none" w:sz="0" w:space="0" w:color="auto"/>
      </w:divBdr>
      <w:divsChild>
        <w:div w:id="816847780">
          <w:marLeft w:val="0"/>
          <w:marRight w:val="0"/>
          <w:marTop w:val="0"/>
          <w:marBottom w:val="0"/>
          <w:divBdr>
            <w:top w:val="none" w:sz="0" w:space="0" w:color="auto"/>
            <w:left w:val="none" w:sz="0" w:space="0" w:color="auto"/>
            <w:bottom w:val="none" w:sz="0" w:space="0" w:color="auto"/>
            <w:right w:val="none" w:sz="0" w:space="0" w:color="auto"/>
          </w:divBdr>
          <w:divsChild>
            <w:div w:id="414671890">
              <w:marLeft w:val="0"/>
              <w:marRight w:val="0"/>
              <w:marTop w:val="0"/>
              <w:marBottom w:val="0"/>
              <w:divBdr>
                <w:top w:val="none" w:sz="0" w:space="0" w:color="auto"/>
                <w:left w:val="none" w:sz="0" w:space="0" w:color="auto"/>
                <w:bottom w:val="none" w:sz="0" w:space="0" w:color="auto"/>
                <w:right w:val="none" w:sz="0" w:space="0" w:color="auto"/>
              </w:divBdr>
              <w:divsChild>
                <w:div w:id="1376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215812">
      <w:bodyDiv w:val="1"/>
      <w:marLeft w:val="0"/>
      <w:marRight w:val="0"/>
      <w:marTop w:val="0"/>
      <w:marBottom w:val="0"/>
      <w:divBdr>
        <w:top w:val="none" w:sz="0" w:space="0" w:color="auto"/>
        <w:left w:val="none" w:sz="0" w:space="0" w:color="auto"/>
        <w:bottom w:val="none" w:sz="0" w:space="0" w:color="auto"/>
        <w:right w:val="none" w:sz="0" w:space="0" w:color="auto"/>
      </w:divBdr>
    </w:div>
    <w:div w:id="1897550837">
      <w:bodyDiv w:val="1"/>
      <w:marLeft w:val="0"/>
      <w:marRight w:val="0"/>
      <w:marTop w:val="0"/>
      <w:marBottom w:val="0"/>
      <w:divBdr>
        <w:top w:val="none" w:sz="0" w:space="0" w:color="auto"/>
        <w:left w:val="none" w:sz="0" w:space="0" w:color="auto"/>
        <w:bottom w:val="none" w:sz="0" w:space="0" w:color="auto"/>
        <w:right w:val="none" w:sz="0" w:space="0" w:color="auto"/>
      </w:divBdr>
    </w:div>
    <w:div w:id="1902253078">
      <w:bodyDiv w:val="1"/>
      <w:marLeft w:val="0"/>
      <w:marRight w:val="0"/>
      <w:marTop w:val="0"/>
      <w:marBottom w:val="0"/>
      <w:divBdr>
        <w:top w:val="none" w:sz="0" w:space="0" w:color="auto"/>
        <w:left w:val="none" w:sz="0" w:space="0" w:color="auto"/>
        <w:bottom w:val="none" w:sz="0" w:space="0" w:color="auto"/>
        <w:right w:val="none" w:sz="0" w:space="0" w:color="auto"/>
      </w:divBdr>
      <w:divsChild>
        <w:div w:id="239022877">
          <w:marLeft w:val="0"/>
          <w:marRight w:val="0"/>
          <w:marTop w:val="0"/>
          <w:marBottom w:val="0"/>
          <w:divBdr>
            <w:top w:val="none" w:sz="0" w:space="0" w:color="auto"/>
            <w:left w:val="none" w:sz="0" w:space="0" w:color="auto"/>
            <w:bottom w:val="none" w:sz="0" w:space="0" w:color="auto"/>
            <w:right w:val="none" w:sz="0" w:space="0" w:color="auto"/>
          </w:divBdr>
        </w:div>
      </w:divsChild>
    </w:div>
    <w:div w:id="1909532316">
      <w:bodyDiv w:val="1"/>
      <w:marLeft w:val="0"/>
      <w:marRight w:val="0"/>
      <w:marTop w:val="0"/>
      <w:marBottom w:val="0"/>
      <w:divBdr>
        <w:top w:val="none" w:sz="0" w:space="0" w:color="auto"/>
        <w:left w:val="none" w:sz="0" w:space="0" w:color="auto"/>
        <w:bottom w:val="none" w:sz="0" w:space="0" w:color="auto"/>
        <w:right w:val="none" w:sz="0" w:space="0" w:color="auto"/>
      </w:divBdr>
    </w:div>
    <w:div w:id="1918787239">
      <w:bodyDiv w:val="1"/>
      <w:marLeft w:val="0"/>
      <w:marRight w:val="0"/>
      <w:marTop w:val="0"/>
      <w:marBottom w:val="0"/>
      <w:divBdr>
        <w:top w:val="none" w:sz="0" w:space="0" w:color="auto"/>
        <w:left w:val="none" w:sz="0" w:space="0" w:color="auto"/>
        <w:bottom w:val="none" w:sz="0" w:space="0" w:color="auto"/>
        <w:right w:val="none" w:sz="0" w:space="0" w:color="auto"/>
      </w:divBdr>
    </w:div>
    <w:div w:id="1921988390">
      <w:bodyDiv w:val="1"/>
      <w:marLeft w:val="0"/>
      <w:marRight w:val="0"/>
      <w:marTop w:val="0"/>
      <w:marBottom w:val="0"/>
      <w:divBdr>
        <w:top w:val="none" w:sz="0" w:space="0" w:color="auto"/>
        <w:left w:val="none" w:sz="0" w:space="0" w:color="auto"/>
        <w:bottom w:val="none" w:sz="0" w:space="0" w:color="auto"/>
        <w:right w:val="none" w:sz="0" w:space="0" w:color="auto"/>
      </w:divBdr>
    </w:div>
    <w:div w:id="1939748733">
      <w:bodyDiv w:val="1"/>
      <w:marLeft w:val="0"/>
      <w:marRight w:val="0"/>
      <w:marTop w:val="0"/>
      <w:marBottom w:val="0"/>
      <w:divBdr>
        <w:top w:val="none" w:sz="0" w:space="0" w:color="auto"/>
        <w:left w:val="none" w:sz="0" w:space="0" w:color="auto"/>
        <w:bottom w:val="none" w:sz="0" w:space="0" w:color="auto"/>
        <w:right w:val="none" w:sz="0" w:space="0" w:color="auto"/>
      </w:divBdr>
    </w:div>
    <w:div w:id="1960718966">
      <w:bodyDiv w:val="1"/>
      <w:marLeft w:val="0"/>
      <w:marRight w:val="0"/>
      <w:marTop w:val="0"/>
      <w:marBottom w:val="0"/>
      <w:divBdr>
        <w:top w:val="none" w:sz="0" w:space="0" w:color="auto"/>
        <w:left w:val="none" w:sz="0" w:space="0" w:color="auto"/>
        <w:bottom w:val="none" w:sz="0" w:space="0" w:color="auto"/>
        <w:right w:val="none" w:sz="0" w:space="0" w:color="auto"/>
      </w:divBdr>
    </w:div>
    <w:div w:id="1964801215">
      <w:bodyDiv w:val="1"/>
      <w:marLeft w:val="0"/>
      <w:marRight w:val="0"/>
      <w:marTop w:val="0"/>
      <w:marBottom w:val="0"/>
      <w:divBdr>
        <w:top w:val="none" w:sz="0" w:space="0" w:color="auto"/>
        <w:left w:val="none" w:sz="0" w:space="0" w:color="auto"/>
        <w:bottom w:val="none" w:sz="0" w:space="0" w:color="auto"/>
        <w:right w:val="none" w:sz="0" w:space="0" w:color="auto"/>
      </w:divBdr>
    </w:div>
    <w:div w:id="1976718703">
      <w:bodyDiv w:val="1"/>
      <w:marLeft w:val="0"/>
      <w:marRight w:val="0"/>
      <w:marTop w:val="0"/>
      <w:marBottom w:val="0"/>
      <w:divBdr>
        <w:top w:val="none" w:sz="0" w:space="0" w:color="auto"/>
        <w:left w:val="none" w:sz="0" w:space="0" w:color="auto"/>
        <w:bottom w:val="none" w:sz="0" w:space="0" w:color="auto"/>
        <w:right w:val="none" w:sz="0" w:space="0" w:color="auto"/>
      </w:divBdr>
    </w:div>
    <w:div w:id="1990548989">
      <w:bodyDiv w:val="1"/>
      <w:marLeft w:val="0"/>
      <w:marRight w:val="0"/>
      <w:marTop w:val="0"/>
      <w:marBottom w:val="0"/>
      <w:divBdr>
        <w:top w:val="none" w:sz="0" w:space="0" w:color="auto"/>
        <w:left w:val="none" w:sz="0" w:space="0" w:color="auto"/>
        <w:bottom w:val="none" w:sz="0" w:space="0" w:color="auto"/>
        <w:right w:val="none" w:sz="0" w:space="0" w:color="auto"/>
      </w:divBdr>
    </w:div>
    <w:div w:id="2028481649">
      <w:bodyDiv w:val="1"/>
      <w:marLeft w:val="0"/>
      <w:marRight w:val="0"/>
      <w:marTop w:val="0"/>
      <w:marBottom w:val="0"/>
      <w:divBdr>
        <w:top w:val="none" w:sz="0" w:space="0" w:color="auto"/>
        <w:left w:val="none" w:sz="0" w:space="0" w:color="auto"/>
        <w:bottom w:val="none" w:sz="0" w:space="0" w:color="auto"/>
        <w:right w:val="none" w:sz="0" w:space="0" w:color="auto"/>
      </w:divBdr>
      <w:divsChild>
        <w:div w:id="1118572738">
          <w:marLeft w:val="0"/>
          <w:marRight w:val="0"/>
          <w:marTop w:val="0"/>
          <w:marBottom w:val="0"/>
          <w:divBdr>
            <w:top w:val="none" w:sz="0" w:space="0" w:color="auto"/>
            <w:left w:val="none" w:sz="0" w:space="0" w:color="auto"/>
            <w:bottom w:val="none" w:sz="0" w:space="0" w:color="auto"/>
            <w:right w:val="none" w:sz="0" w:space="0" w:color="auto"/>
          </w:divBdr>
          <w:divsChild>
            <w:div w:id="6993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66149">
      <w:bodyDiv w:val="1"/>
      <w:marLeft w:val="0"/>
      <w:marRight w:val="0"/>
      <w:marTop w:val="0"/>
      <w:marBottom w:val="0"/>
      <w:divBdr>
        <w:top w:val="none" w:sz="0" w:space="0" w:color="auto"/>
        <w:left w:val="none" w:sz="0" w:space="0" w:color="auto"/>
        <w:bottom w:val="none" w:sz="0" w:space="0" w:color="auto"/>
        <w:right w:val="none" w:sz="0" w:space="0" w:color="auto"/>
      </w:divBdr>
    </w:div>
    <w:div w:id="2069647783">
      <w:bodyDiv w:val="1"/>
      <w:marLeft w:val="0"/>
      <w:marRight w:val="0"/>
      <w:marTop w:val="0"/>
      <w:marBottom w:val="0"/>
      <w:divBdr>
        <w:top w:val="none" w:sz="0" w:space="0" w:color="auto"/>
        <w:left w:val="none" w:sz="0" w:space="0" w:color="auto"/>
        <w:bottom w:val="none" w:sz="0" w:space="0" w:color="auto"/>
        <w:right w:val="none" w:sz="0" w:space="0" w:color="auto"/>
      </w:divBdr>
    </w:div>
    <w:div w:id="2119138709">
      <w:bodyDiv w:val="1"/>
      <w:marLeft w:val="0"/>
      <w:marRight w:val="0"/>
      <w:marTop w:val="0"/>
      <w:marBottom w:val="0"/>
      <w:divBdr>
        <w:top w:val="none" w:sz="0" w:space="0" w:color="auto"/>
        <w:left w:val="none" w:sz="0" w:space="0" w:color="auto"/>
        <w:bottom w:val="none" w:sz="0" w:space="0" w:color="auto"/>
        <w:right w:val="none" w:sz="0" w:space="0" w:color="auto"/>
      </w:divBdr>
    </w:div>
    <w:div w:id="2120055766">
      <w:bodyDiv w:val="1"/>
      <w:marLeft w:val="0"/>
      <w:marRight w:val="0"/>
      <w:marTop w:val="0"/>
      <w:marBottom w:val="0"/>
      <w:divBdr>
        <w:top w:val="none" w:sz="0" w:space="0" w:color="auto"/>
        <w:left w:val="none" w:sz="0" w:space="0" w:color="auto"/>
        <w:bottom w:val="none" w:sz="0" w:space="0" w:color="auto"/>
        <w:right w:val="none" w:sz="0" w:space="0" w:color="auto"/>
      </w:divBdr>
    </w:div>
    <w:div w:id="212179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source.org/wiki/%D7%A7%D7%98%D7%92%D7%95%D7%A8%D7%99%D7%94:%D7%99%D7%A9%D7%A2%D7%99%D7%94%D7%95_%D7%A0%D7%93_%D7%99%D7%9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94D09A-E882-410B-AD23-9BCFDF619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15</Pages>
  <Words>15556</Words>
  <Characters>77782</Characters>
  <Application>Microsoft Office Word</Application>
  <DocSecurity>0</DocSecurity>
  <Lines>648</Lines>
  <Paragraphs>186</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93152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aharon</dc:creator>
  <cp:lastModifiedBy>aharon</cp:lastModifiedBy>
  <cp:revision>18</cp:revision>
  <cp:lastPrinted>2014-09-05T04:54:00Z</cp:lastPrinted>
  <dcterms:created xsi:type="dcterms:W3CDTF">2014-09-02T03:33:00Z</dcterms:created>
  <dcterms:modified xsi:type="dcterms:W3CDTF">2014-09-10T21:55:00Z</dcterms:modified>
</cp:coreProperties>
</file>