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51D0" w:rsidRDefault="004851D0" w:rsidP="004851D0">
      <w:pPr>
        <w:rPr>
          <w:rtl/>
        </w:rPr>
      </w:pPr>
      <w:r>
        <w:rPr>
          <w:rFonts w:cs="Arial"/>
          <w:rtl/>
        </w:rPr>
        <w:t>שבוע טוב ומבורך.</w:t>
      </w:r>
    </w:p>
    <w:p w:rsidR="004851D0" w:rsidRDefault="004851D0" w:rsidP="004851D0">
      <w:pPr>
        <w:rPr>
          <w:rtl/>
        </w:rPr>
      </w:pPr>
      <w:r>
        <w:rPr>
          <w:rFonts w:cs="Arial"/>
          <w:rtl/>
        </w:rPr>
        <w:t>ערב זה הילולא דרבי.</w:t>
      </w:r>
    </w:p>
    <w:p w:rsidR="004851D0" w:rsidRDefault="004851D0" w:rsidP="004851D0">
      <w:pPr>
        <w:rPr>
          <w:rtl/>
        </w:rPr>
      </w:pPr>
      <w:r>
        <w:rPr>
          <w:rFonts w:cs="Arial"/>
          <w:rtl/>
        </w:rPr>
        <w:t>ופוטין אומרים עליו.</w:t>
      </w:r>
    </w:p>
    <w:p w:rsidR="004851D0" w:rsidRDefault="004851D0" w:rsidP="004851D0">
      <w:pPr>
        <w:rPr>
          <w:rtl/>
        </w:rPr>
      </w:pPr>
      <w:r>
        <w:rPr>
          <w:rFonts w:cs="Arial"/>
          <w:rtl/>
        </w:rPr>
        <w:t>שידעה בסיכון ואמרה לה מראה משתבחת בכל יומא.</w:t>
      </w:r>
    </w:p>
    <w:p w:rsidR="004851D0" w:rsidRDefault="004851D0" w:rsidP="004851D0">
      <w:pPr>
        <w:rPr>
          <w:rtl/>
        </w:rPr>
      </w:pPr>
      <w:r>
        <w:rPr>
          <w:rFonts w:cs="Arial"/>
          <w:rtl/>
        </w:rPr>
        <w:t>כל כך היה יקר אצל הקדוש ברוך הוא שיר חדש ברוך הוא יהיה משתבחת כמו בכל יום.</w:t>
      </w:r>
    </w:p>
    <w:p w:rsidR="004851D0" w:rsidRDefault="004851D0" w:rsidP="004851D0">
      <w:pPr>
        <w:rPr>
          <w:rtl/>
        </w:rPr>
      </w:pPr>
      <w:r>
        <w:rPr>
          <w:rFonts w:cs="Arial"/>
          <w:rtl/>
        </w:rPr>
        <w:t>הקימו אבא שהיה לו זכה, לבין מתחם צדיק גדול.</w:t>
      </w:r>
    </w:p>
    <w:p w:rsidR="004851D0" w:rsidRDefault="004851D0" w:rsidP="004851D0">
      <w:pPr>
        <w:rPr>
          <w:rtl/>
        </w:rPr>
      </w:pPr>
      <w:r>
        <w:rPr>
          <w:rFonts w:cs="Arial"/>
          <w:rtl/>
        </w:rPr>
        <w:t>אני גאה בבן שלי. הקדוש ברוך הוא היה משתבחת כל יום בשמעון בר יוחאי.</w:t>
      </w:r>
    </w:p>
    <w:p w:rsidR="004851D0" w:rsidRDefault="004851D0" w:rsidP="004851D0">
      <w:pPr>
        <w:rPr>
          <w:rtl/>
        </w:rPr>
      </w:pPr>
      <w:r>
        <w:rPr>
          <w:rFonts w:cs="Arial"/>
          <w:rtl/>
        </w:rPr>
        <w:t>אומרים בסוף הסדרה.</w:t>
      </w:r>
    </w:p>
    <w:p w:rsidR="004851D0" w:rsidRDefault="004851D0" w:rsidP="004851D0">
      <w:pPr>
        <w:rPr>
          <w:rtl/>
        </w:rPr>
      </w:pPr>
      <w:r>
        <w:rPr>
          <w:rFonts w:cs="Arial"/>
          <w:rtl/>
        </w:rPr>
        <w:t>אחרי שיתעסקו ובכבודו של רבי שמעון בר יוחאי.</w:t>
      </w:r>
    </w:p>
    <w:p w:rsidR="004851D0" w:rsidRDefault="004851D0" w:rsidP="004851D0">
      <w:pPr>
        <w:rPr>
          <w:rtl/>
        </w:rPr>
      </w:pPr>
      <w:r>
        <w:rPr>
          <w:rFonts w:cs="Arial"/>
          <w:rtl/>
        </w:rPr>
        <w:t>אז הבנו, היה טס באוויר.</w:t>
      </w:r>
    </w:p>
    <w:p w:rsidR="004851D0" w:rsidRDefault="004851D0" w:rsidP="004851D0">
      <w:pPr>
        <w:rPr>
          <w:rtl/>
        </w:rPr>
      </w:pPr>
      <w:r>
        <w:rPr>
          <w:rFonts w:cs="Arial"/>
          <w:rtl/>
        </w:rPr>
        <w:t>לא העלימו אותו, לא אנשים לא צדיקים עבורנו באוויר.</w:t>
      </w:r>
    </w:p>
    <w:p w:rsidR="004851D0" w:rsidRDefault="004851D0" w:rsidP="004851D0">
      <w:pPr>
        <w:rPr>
          <w:rtl/>
        </w:rPr>
      </w:pPr>
      <w:r>
        <w:rPr>
          <w:rFonts w:cs="Arial"/>
          <w:rtl/>
        </w:rPr>
        <w:t>ילדותה.</w:t>
      </w:r>
    </w:p>
    <w:p w:rsidR="004851D0" w:rsidRDefault="004851D0" w:rsidP="004851D0">
      <w:pPr>
        <w:rPr>
          <w:rtl/>
        </w:rPr>
      </w:pPr>
      <w:r>
        <w:rPr>
          <w:rFonts w:cs="Arial"/>
          <w:rtl/>
        </w:rPr>
        <w:t>התבזו תקולה, גילה אותה.</w:t>
      </w:r>
    </w:p>
    <w:p w:rsidR="004851D0" w:rsidRDefault="004851D0" w:rsidP="004851D0">
      <w:pPr>
        <w:rPr>
          <w:rtl/>
        </w:rPr>
      </w:pPr>
      <w:r>
        <w:rPr>
          <w:rFonts w:cs="Arial"/>
          <w:rtl/>
        </w:rPr>
        <w:t>ושמעון בר יוחאי ביום האחרון לפטירתו.</w:t>
      </w:r>
    </w:p>
    <w:p w:rsidR="004851D0" w:rsidRDefault="004851D0" w:rsidP="004851D0">
      <w:pPr>
        <w:rPr>
          <w:rtl/>
        </w:rPr>
      </w:pPr>
      <w:r>
        <w:rPr>
          <w:rFonts w:cs="Arial"/>
          <w:rtl/>
        </w:rPr>
        <w:t>מובא בספרים.</w:t>
      </w:r>
    </w:p>
    <w:p w:rsidR="004851D0" w:rsidRDefault="004851D0" w:rsidP="004851D0">
      <w:pPr>
        <w:rPr>
          <w:rtl/>
        </w:rPr>
      </w:pPr>
      <w:r>
        <w:rPr>
          <w:rFonts w:cs="Arial"/>
          <w:rtl/>
        </w:rPr>
        <w:t xml:space="preserve">ספרים בשם עובדיה </w:t>
      </w:r>
      <w:proofErr w:type="spellStart"/>
      <w:r>
        <w:rPr>
          <w:rFonts w:cs="Arial"/>
          <w:rtl/>
        </w:rPr>
        <w:t>ברטנורה</w:t>
      </w:r>
      <w:proofErr w:type="spellEnd"/>
      <w:r>
        <w:rPr>
          <w:rFonts w:cs="Arial"/>
          <w:rtl/>
        </w:rPr>
        <w:t xml:space="preserve"> מפני שמשנה שזכה ועלה לארץ ישראל לפני כחמש מאות שנה וכל מה שראה שלחתי מכתב לקרובים שלו.</w:t>
      </w:r>
    </w:p>
    <w:p w:rsidR="004851D0" w:rsidRDefault="004851D0" w:rsidP="004851D0">
      <w:pPr>
        <w:rPr>
          <w:rtl/>
        </w:rPr>
      </w:pPr>
      <w:r>
        <w:rPr>
          <w:rFonts w:cs="Arial"/>
          <w:rtl/>
        </w:rPr>
        <w:t>השם. מה הוא מספר שבלע? אומר במירון עושים.</w:t>
      </w:r>
    </w:p>
    <w:p w:rsidR="004851D0" w:rsidRDefault="004851D0" w:rsidP="004851D0">
      <w:pPr>
        <w:rPr>
          <w:rtl/>
        </w:rPr>
      </w:pPr>
      <w:r>
        <w:rPr>
          <w:rFonts w:cs="Arial"/>
          <w:rtl/>
        </w:rPr>
        <w:t>מדורות גדולות נראה שהמנהג הזה לא מנהג חדש מנהג עתיק יומין שהיו עושים מדורות גדולות במירון.</w:t>
      </w:r>
    </w:p>
    <w:p w:rsidR="004851D0" w:rsidRDefault="004851D0" w:rsidP="004851D0">
      <w:pPr>
        <w:rPr>
          <w:rtl/>
        </w:rPr>
      </w:pPr>
      <w:r>
        <w:rPr>
          <w:rFonts w:cs="Arial"/>
          <w:rtl/>
        </w:rPr>
        <w:t>השד בכל עניין ועניין.</w:t>
      </w:r>
    </w:p>
    <w:p w:rsidR="004851D0" w:rsidRDefault="004851D0" w:rsidP="004851D0">
      <w:pPr>
        <w:rPr>
          <w:rtl/>
        </w:rPr>
      </w:pPr>
      <w:r>
        <w:rPr>
          <w:rFonts w:cs="Arial"/>
          <w:rtl/>
        </w:rPr>
        <w:t>מה הסיבה שלמדו הגדולות האלה?</w:t>
      </w:r>
    </w:p>
    <w:p w:rsidR="004851D0" w:rsidRDefault="004851D0" w:rsidP="004851D0">
      <w:pPr>
        <w:rPr>
          <w:rtl/>
        </w:rPr>
      </w:pPr>
      <w:r>
        <w:rPr>
          <w:rFonts w:cs="Arial"/>
          <w:rtl/>
        </w:rPr>
        <w:t>אומרים המפרשים.</w:t>
      </w:r>
    </w:p>
    <w:p w:rsidR="004851D0" w:rsidRDefault="004851D0" w:rsidP="004851D0">
      <w:pPr>
        <w:rPr>
          <w:rtl/>
        </w:rPr>
      </w:pPr>
      <w:r>
        <w:rPr>
          <w:rFonts w:cs="Arial"/>
          <w:rtl/>
        </w:rPr>
        <w:t>כל דבר בעולם ניתן למשש.</w:t>
      </w:r>
    </w:p>
    <w:p w:rsidR="004851D0" w:rsidRDefault="004851D0" w:rsidP="004851D0">
      <w:pPr>
        <w:rPr>
          <w:rtl/>
        </w:rPr>
      </w:pPr>
      <w:r>
        <w:rPr>
          <w:rFonts w:cs="Arial"/>
          <w:rtl/>
        </w:rPr>
        <w:t>ספר אני, ממשש העץ. אני ממשש מים. אני ממשש כל דבר אני יכול למשש חוץ מאש. אפשר למשש ולא רק בגלל שהאש שורפת, אז אני לא יכול להכניס את ידי לתוך האש גם אם היה איזה מכשיר שמבודד.</w:t>
      </w:r>
    </w:p>
    <w:p w:rsidR="004851D0" w:rsidRDefault="004851D0" w:rsidP="004851D0">
      <w:pPr>
        <w:rPr>
          <w:rtl/>
        </w:rPr>
      </w:pPr>
      <w:r>
        <w:rPr>
          <w:rFonts w:cs="Arial"/>
          <w:rtl/>
        </w:rPr>
        <w:t>והיה נותן אפשרות להכניס את היד בתוך האש.</w:t>
      </w:r>
    </w:p>
    <w:p w:rsidR="004851D0" w:rsidRDefault="004851D0" w:rsidP="004851D0">
      <w:pPr>
        <w:rPr>
          <w:rtl/>
        </w:rPr>
      </w:pPr>
      <w:r>
        <w:rPr>
          <w:rFonts w:cs="Arial"/>
          <w:rtl/>
        </w:rPr>
        <w:t>עייש, זה דבר לא ניתן לתפוס.</w:t>
      </w:r>
    </w:p>
    <w:p w:rsidR="004851D0" w:rsidRDefault="004851D0" w:rsidP="004851D0">
      <w:pPr>
        <w:rPr>
          <w:rtl/>
        </w:rPr>
      </w:pPr>
      <w:r>
        <w:rPr>
          <w:rFonts w:cs="Arial"/>
          <w:rtl/>
        </w:rPr>
        <w:t>האש זה דבר רוחני.</w:t>
      </w:r>
    </w:p>
    <w:p w:rsidR="004851D0" w:rsidRDefault="004851D0" w:rsidP="004851D0">
      <w:pPr>
        <w:rPr>
          <w:rtl/>
        </w:rPr>
      </w:pPr>
      <w:r>
        <w:rPr>
          <w:rFonts w:cs="Arial"/>
          <w:rtl/>
        </w:rPr>
        <w:t>האש זה דבר רוחני.</w:t>
      </w:r>
    </w:p>
    <w:p w:rsidR="004851D0" w:rsidRDefault="004851D0" w:rsidP="004851D0">
      <w:pPr>
        <w:rPr>
          <w:rtl/>
        </w:rPr>
      </w:pPr>
      <w:r>
        <w:rPr>
          <w:rFonts w:cs="Arial"/>
          <w:rtl/>
        </w:rPr>
        <w:t>ולכן?</w:t>
      </w:r>
    </w:p>
    <w:p w:rsidR="004851D0" w:rsidRDefault="004851D0" w:rsidP="004851D0">
      <w:pPr>
        <w:rPr>
          <w:rtl/>
        </w:rPr>
      </w:pPr>
      <w:r>
        <w:rPr>
          <w:rFonts w:cs="Arial"/>
          <w:rtl/>
        </w:rPr>
        <w:t>שמי שירו?</w:t>
      </w:r>
    </w:p>
    <w:p w:rsidR="004851D0" w:rsidRDefault="004851D0" w:rsidP="004851D0">
      <w:pPr>
        <w:rPr>
          <w:rtl/>
        </w:rPr>
      </w:pPr>
      <w:r>
        <w:rPr>
          <w:rFonts w:cs="Arial"/>
          <w:rtl/>
        </w:rPr>
        <w:t>זה אחר שעל ידו.</w:t>
      </w:r>
    </w:p>
    <w:p w:rsidR="004851D0" w:rsidRDefault="004851D0" w:rsidP="004851D0">
      <w:pPr>
        <w:rPr>
          <w:rtl/>
        </w:rPr>
      </w:pPr>
      <w:r>
        <w:rPr>
          <w:rFonts w:cs="Arial"/>
          <w:rtl/>
        </w:rPr>
        <w:lastRenderedPageBreak/>
        <w:t>התגלתה חוכמת האמת, הזוהר הקדוש.</w:t>
      </w:r>
    </w:p>
    <w:p w:rsidR="004851D0" w:rsidRDefault="004851D0" w:rsidP="004851D0">
      <w:pPr>
        <w:rPr>
          <w:rtl/>
        </w:rPr>
      </w:pPr>
      <w:r>
        <w:rPr>
          <w:rFonts w:cs="Arial"/>
          <w:rtl/>
        </w:rPr>
        <w:t>לעם ישראל ולעולם ולכן.</w:t>
      </w:r>
    </w:p>
    <w:p w:rsidR="004851D0" w:rsidRDefault="004851D0" w:rsidP="004851D0">
      <w:pPr>
        <w:rPr>
          <w:rtl/>
        </w:rPr>
      </w:pPr>
      <w:r>
        <w:rPr>
          <w:rFonts w:cs="Arial"/>
          <w:rtl/>
        </w:rPr>
        <w:t>ל זה הדבר הזה.</w:t>
      </w:r>
    </w:p>
    <w:p w:rsidR="00D0546D" w:rsidRDefault="004851D0" w:rsidP="004851D0">
      <w:r>
        <w:rPr>
          <w:rFonts w:cs="Arial"/>
          <w:rtl/>
        </w:rPr>
        <w:t>נהגו בכל דום והדוב לעשות מדורות של אש.</w:t>
      </w:r>
      <w:bookmarkStart w:id="0" w:name="_GoBack"/>
      <w:bookmarkEnd w:id="0"/>
    </w:p>
    <w:sectPr w:rsidR="00D0546D" w:rsidSect="000456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1D0"/>
    <w:rsid w:val="00045616"/>
    <w:rsid w:val="004851D0"/>
    <w:rsid w:val="00D054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0765A7-C999-44CD-B48B-BBBBE9F6D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210</Words>
  <Characters>1051</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1</cp:revision>
  <dcterms:created xsi:type="dcterms:W3CDTF">2023-06-15T09:13:00Z</dcterms:created>
  <dcterms:modified xsi:type="dcterms:W3CDTF">2023-06-15T09:13:00Z</dcterms:modified>
</cp:coreProperties>
</file>