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5195C" w14:textId="241C67BF" w:rsidR="001D4DD9" w:rsidRDefault="001D4DD9" w:rsidP="001D4DD9">
      <w:pPr>
        <w:pStyle w:val="1"/>
        <w:jc w:val="center"/>
        <w:rPr>
          <w:rtl/>
        </w:rPr>
      </w:pPr>
      <w:r>
        <w:rPr>
          <w:rFonts w:hint="cs"/>
          <w:rtl/>
        </w:rPr>
        <w:t>מה עומד מאחורי לשון הקודש</w:t>
      </w:r>
    </w:p>
    <w:p w14:paraId="0D875D1E" w14:textId="47AB9BCE" w:rsidR="001D4DD9" w:rsidRDefault="001D4DD9" w:rsidP="001D4DD9">
      <w:pPr>
        <w:pStyle w:val="33"/>
        <w:rPr>
          <w:rtl/>
        </w:rPr>
      </w:pPr>
      <w:r>
        <w:rPr>
          <w:rFonts w:hint="cs"/>
          <w:rtl/>
        </w:rPr>
        <w:t>שועלים הלכו בו</w:t>
      </w:r>
    </w:p>
    <w:p w14:paraId="1D0C062B" w14:textId="47D8085E" w:rsidR="001D4DD9" w:rsidRPr="009C7363" w:rsidRDefault="001D4DD9" w:rsidP="001D4DD9">
      <w:pPr>
        <w:spacing w:after="240"/>
        <w:rPr>
          <w:rFonts w:ascii="David" w:hAnsi="David"/>
          <w:sz w:val="24"/>
          <w:rtl/>
        </w:rPr>
      </w:pPr>
      <w:r w:rsidRPr="009C7363">
        <w:rPr>
          <w:rFonts w:ascii="David" w:hAnsi="David" w:hint="cs"/>
          <w:sz w:val="24"/>
          <w:rtl/>
        </w:rPr>
        <w:t>א.</w:t>
      </w:r>
      <w:r>
        <w:rPr>
          <w:rFonts w:ascii="David" w:hAnsi="David"/>
          <w:sz w:val="24"/>
          <w:rtl/>
        </w:rPr>
        <w:t xml:space="preserve"> </w:t>
      </w:r>
      <w:r w:rsidRPr="009C7363">
        <w:rPr>
          <w:rFonts w:ascii="David" w:hAnsi="David"/>
          <w:sz w:val="24"/>
          <w:rtl/>
        </w:rPr>
        <w:t xml:space="preserve">מעשה </w:t>
      </w:r>
      <w:r w:rsidRPr="009C7363">
        <w:rPr>
          <w:rFonts w:ascii="David" w:hAnsi="David" w:hint="cs"/>
          <w:sz w:val="24"/>
          <w:rtl/>
        </w:rPr>
        <w:t>שהיה לאחר חורבן בית ראשון</w:t>
      </w:r>
      <w:r w:rsidRPr="009C7363">
        <w:rPr>
          <w:rFonts w:ascii="David" w:hAnsi="David"/>
          <w:sz w:val="24"/>
          <w:rtl/>
        </w:rPr>
        <w:t xml:space="preserve"> </w:t>
      </w:r>
      <w:r w:rsidRPr="009C7363">
        <w:rPr>
          <w:rFonts w:ascii="David" w:hAnsi="David" w:hint="cs"/>
          <w:sz w:val="24"/>
          <w:rtl/>
        </w:rPr>
        <w:t>(</w:t>
      </w:r>
      <w:r w:rsidRPr="009C7363">
        <w:rPr>
          <w:rFonts w:ascii="David" w:hAnsi="David"/>
          <w:sz w:val="24"/>
          <w:rtl/>
        </w:rPr>
        <w:t>מכות כד ע"ב</w:t>
      </w:r>
      <w:r w:rsidRPr="009C7363">
        <w:rPr>
          <w:rFonts w:ascii="David" w:hAnsi="David" w:hint="cs"/>
          <w:sz w:val="24"/>
          <w:rtl/>
        </w:rPr>
        <w:t>)</w:t>
      </w:r>
      <w:r w:rsidRPr="009C7363">
        <w:rPr>
          <w:rFonts w:ascii="David" w:hAnsi="David"/>
          <w:sz w:val="24"/>
          <w:rtl/>
        </w:rPr>
        <w:t xml:space="preserve"> "ר</w:t>
      </w:r>
      <w:r>
        <w:rPr>
          <w:rFonts w:ascii="David" w:hAnsi="David" w:hint="cs"/>
          <w:sz w:val="24"/>
          <w:rtl/>
        </w:rPr>
        <w:t xml:space="preserve">בן </w:t>
      </w:r>
      <w:r w:rsidRPr="009C7363">
        <w:rPr>
          <w:rFonts w:ascii="David" w:hAnsi="David"/>
          <w:sz w:val="24"/>
          <w:rtl/>
        </w:rPr>
        <w:t>ג</w:t>
      </w:r>
      <w:r>
        <w:rPr>
          <w:rFonts w:ascii="David" w:hAnsi="David" w:hint="cs"/>
          <w:sz w:val="24"/>
          <w:rtl/>
        </w:rPr>
        <w:t>מליאל</w:t>
      </w:r>
      <w:r w:rsidRPr="009C7363">
        <w:rPr>
          <w:rFonts w:ascii="David" w:hAnsi="David"/>
          <w:sz w:val="24"/>
          <w:rtl/>
        </w:rPr>
        <w:t xml:space="preserve"> ורבי אלעזר בן עזריה ורבי יהושע ורבי עקיבא מהלכין בדרך</w:t>
      </w:r>
      <w:r w:rsidRPr="009C7363">
        <w:rPr>
          <w:rFonts w:ascii="David" w:hAnsi="David" w:hint="cs"/>
          <w:sz w:val="24"/>
          <w:rtl/>
        </w:rPr>
        <w:t xml:space="preserve"> וכו', </w:t>
      </w:r>
      <w:r w:rsidRPr="009C7363">
        <w:rPr>
          <w:rFonts w:ascii="David" w:hAnsi="David"/>
          <w:sz w:val="24"/>
          <w:rtl/>
        </w:rPr>
        <w:t>פעם אחת היו עולין לירושלים</w:t>
      </w:r>
      <w:r>
        <w:rPr>
          <w:rFonts w:ascii="David" w:hAnsi="David" w:hint="cs"/>
          <w:sz w:val="24"/>
          <w:rtl/>
        </w:rPr>
        <w:t>,</w:t>
      </w:r>
      <w:r w:rsidRPr="009C7363">
        <w:rPr>
          <w:rFonts w:ascii="David" w:hAnsi="David"/>
          <w:sz w:val="24"/>
          <w:rtl/>
        </w:rPr>
        <w:t xml:space="preserve"> כיון שהגיעו להר הצופים קרעו בגדיהם</w:t>
      </w:r>
      <w:r>
        <w:rPr>
          <w:rFonts w:ascii="David" w:hAnsi="David" w:hint="cs"/>
          <w:sz w:val="24"/>
          <w:rtl/>
        </w:rPr>
        <w:t>,</w:t>
      </w:r>
      <w:r w:rsidRPr="009C7363">
        <w:rPr>
          <w:rFonts w:ascii="David" w:hAnsi="David"/>
          <w:sz w:val="24"/>
          <w:rtl/>
        </w:rPr>
        <w:t xml:space="preserve"> כיון שהגיעו להר הבית ראו </w:t>
      </w:r>
      <w:r w:rsidRPr="009C7363">
        <w:rPr>
          <w:rFonts w:ascii="David" w:hAnsi="David"/>
          <w:b/>
          <w:bCs/>
          <w:sz w:val="24"/>
          <w:rtl/>
        </w:rPr>
        <w:t>שועל שיצא מבית קדשי הקדשים</w:t>
      </w:r>
      <w:r>
        <w:rPr>
          <w:rFonts w:ascii="David" w:hAnsi="David" w:hint="cs"/>
          <w:b/>
          <w:bCs/>
          <w:sz w:val="24"/>
          <w:rtl/>
        </w:rPr>
        <w:t>,</w:t>
      </w:r>
      <w:r w:rsidRPr="009C7363">
        <w:rPr>
          <w:rFonts w:ascii="David" w:hAnsi="David"/>
          <w:sz w:val="24"/>
          <w:rtl/>
        </w:rPr>
        <w:t xml:space="preserve"> התחילו הן בוכין ור</w:t>
      </w:r>
      <w:r>
        <w:rPr>
          <w:rFonts w:ascii="David" w:hAnsi="David" w:hint="cs"/>
          <w:sz w:val="24"/>
          <w:rtl/>
        </w:rPr>
        <w:t xml:space="preserve">בי </w:t>
      </w:r>
      <w:r w:rsidRPr="009C7363">
        <w:rPr>
          <w:rFonts w:ascii="David" w:hAnsi="David"/>
          <w:sz w:val="24"/>
          <w:rtl/>
        </w:rPr>
        <w:t>ע</w:t>
      </w:r>
      <w:r>
        <w:rPr>
          <w:rFonts w:ascii="David" w:hAnsi="David" w:hint="cs"/>
          <w:sz w:val="24"/>
          <w:rtl/>
        </w:rPr>
        <w:t>קיבא</w:t>
      </w:r>
      <w:r w:rsidRPr="009C7363">
        <w:rPr>
          <w:rFonts w:ascii="David" w:hAnsi="David"/>
          <w:sz w:val="24"/>
          <w:rtl/>
        </w:rPr>
        <w:t xml:space="preserve"> מצחק</w:t>
      </w:r>
      <w:r>
        <w:rPr>
          <w:rFonts w:ascii="David" w:hAnsi="David" w:hint="cs"/>
          <w:sz w:val="24"/>
          <w:rtl/>
        </w:rPr>
        <w:t>.</w:t>
      </w:r>
      <w:r w:rsidRPr="009C7363">
        <w:rPr>
          <w:rFonts w:ascii="David" w:hAnsi="David"/>
          <w:sz w:val="24"/>
          <w:rtl/>
        </w:rPr>
        <w:t xml:space="preserve"> אמרו לו</w:t>
      </w:r>
      <w:r>
        <w:rPr>
          <w:rFonts w:ascii="David" w:hAnsi="David" w:hint="cs"/>
          <w:sz w:val="24"/>
          <w:rtl/>
        </w:rPr>
        <w:t>,</w:t>
      </w:r>
      <w:r w:rsidRPr="009C7363">
        <w:rPr>
          <w:rFonts w:ascii="David" w:hAnsi="David"/>
          <w:sz w:val="24"/>
          <w:rtl/>
        </w:rPr>
        <w:t xml:space="preserve"> מפני מה אתה מצחק</w:t>
      </w:r>
      <w:r>
        <w:rPr>
          <w:rFonts w:ascii="David" w:hAnsi="David" w:hint="cs"/>
          <w:sz w:val="24"/>
          <w:rtl/>
        </w:rPr>
        <w:t>,</w:t>
      </w:r>
      <w:r w:rsidRPr="009C7363">
        <w:rPr>
          <w:rFonts w:ascii="David" w:hAnsi="David"/>
          <w:sz w:val="24"/>
          <w:rtl/>
        </w:rPr>
        <w:t xml:space="preserve"> אמר להם</w:t>
      </w:r>
      <w:r>
        <w:rPr>
          <w:rFonts w:ascii="David" w:hAnsi="David" w:hint="cs"/>
          <w:sz w:val="24"/>
          <w:rtl/>
        </w:rPr>
        <w:t>,</w:t>
      </w:r>
      <w:r w:rsidRPr="009C7363">
        <w:rPr>
          <w:rFonts w:ascii="David" w:hAnsi="David"/>
          <w:sz w:val="24"/>
          <w:rtl/>
        </w:rPr>
        <w:t xml:space="preserve"> מפני מה אתם בוכים</w:t>
      </w:r>
      <w:r>
        <w:rPr>
          <w:rFonts w:ascii="David" w:hAnsi="David" w:hint="cs"/>
          <w:sz w:val="24"/>
          <w:rtl/>
        </w:rPr>
        <w:t>,</w:t>
      </w:r>
      <w:r w:rsidRPr="009C7363">
        <w:rPr>
          <w:rFonts w:ascii="David" w:hAnsi="David"/>
          <w:sz w:val="24"/>
          <w:rtl/>
        </w:rPr>
        <w:t xml:space="preserve"> אמרו לו</w:t>
      </w:r>
      <w:r>
        <w:rPr>
          <w:rFonts w:ascii="David" w:hAnsi="David" w:hint="cs"/>
          <w:sz w:val="24"/>
          <w:rtl/>
        </w:rPr>
        <w:t>,</w:t>
      </w:r>
      <w:r w:rsidRPr="009C7363">
        <w:rPr>
          <w:rFonts w:ascii="David" w:hAnsi="David"/>
          <w:sz w:val="24"/>
          <w:rtl/>
        </w:rPr>
        <w:t xml:space="preserve"> מקום שכתוב בו </w:t>
      </w:r>
      <w:r w:rsidRPr="009C7363">
        <w:rPr>
          <w:rFonts w:ascii="David" w:hAnsi="David"/>
          <w:b/>
          <w:bCs/>
          <w:sz w:val="24"/>
          <w:rtl/>
        </w:rPr>
        <w:t>והזר הקרב יומת ועכשיו שועלים הלכו בו</w:t>
      </w:r>
      <w:r w:rsidRPr="009C7363">
        <w:rPr>
          <w:rFonts w:ascii="David" w:hAnsi="David"/>
          <w:sz w:val="24"/>
          <w:rtl/>
        </w:rPr>
        <w:t xml:space="preserve"> ולא נבכה</w:t>
      </w:r>
      <w:r>
        <w:rPr>
          <w:rFonts w:ascii="David" w:hAnsi="David" w:hint="cs"/>
          <w:sz w:val="24"/>
          <w:rtl/>
        </w:rPr>
        <w:t>,</w:t>
      </w:r>
      <w:r w:rsidRPr="009C7363">
        <w:rPr>
          <w:rFonts w:ascii="David" w:hAnsi="David"/>
          <w:sz w:val="24"/>
          <w:rtl/>
        </w:rPr>
        <w:t xml:space="preserve"> אמר להן</w:t>
      </w:r>
      <w:r>
        <w:rPr>
          <w:rFonts w:ascii="David" w:hAnsi="David" w:hint="cs"/>
          <w:sz w:val="24"/>
          <w:rtl/>
        </w:rPr>
        <w:t>,</w:t>
      </w:r>
      <w:r w:rsidRPr="009C7363">
        <w:rPr>
          <w:rFonts w:ascii="David" w:hAnsi="David"/>
          <w:sz w:val="24"/>
          <w:rtl/>
        </w:rPr>
        <w:t xml:space="preserve"> לכך אני מצחק </w:t>
      </w:r>
      <w:r w:rsidR="005F76F4">
        <w:rPr>
          <w:rFonts w:ascii="David" w:hAnsi="David" w:hint="cs"/>
          <w:sz w:val="24"/>
          <w:rtl/>
        </w:rPr>
        <w:t>כאן התקיימה נבואתו של</w:t>
      </w:r>
      <w:r w:rsidRPr="009C7363">
        <w:rPr>
          <w:rFonts w:ascii="David" w:hAnsi="David"/>
          <w:sz w:val="24"/>
          <w:rtl/>
        </w:rPr>
        <w:t xml:space="preserve"> אוריה הכהן </w:t>
      </w:r>
      <w:r w:rsidR="005F76F4">
        <w:rPr>
          <w:rFonts w:ascii="David" w:hAnsi="David" w:hint="cs"/>
          <w:sz w:val="24"/>
          <w:rtl/>
        </w:rPr>
        <w:t>עוד תתקיים נבואתו של</w:t>
      </w:r>
      <w:r w:rsidRPr="009C7363">
        <w:rPr>
          <w:rFonts w:ascii="David" w:hAnsi="David"/>
          <w:sz w:val="24"/>
          <w:rtl/>
        </w:rPr>
        <w:t xml:space="preserve"> זכריה </w:t>
      </w:r>
      <w:r w:rsidR="005F76F4">
        <w:rPr>
          <w:rFonts w:ascii="David" w:hAnsi="David" w:hint="cs"/>
          <w:sz w:val="24"/>
          <w:rtl/>
        </w:rPr>
        <w:t>ד</w:t>
      </w:r>
      <w:r w:rsidRPr="009C7363">
        <w:rPr>
          <w:rFonts w:ascii="David" w:hAnsi="David"/>
          <w:sz w:val="24"/>
          <w:rtl/>
        </w:rPr>
        <w:t>כתיב</w:t>
      </w:r>
      <w:r w:rsidR="005F76F4">
        <w:rPr>
          <w:rFonts w:ascii="David" w:hAnsi="David" w:hint="cs"/>
          <w:sz w:val="24"/>
          <w:rtl/>
        </w:rPr>
        <w:t>,</w:t>
      </w:r>
      <w:r w:rsidRPr="009C7363">
        <w:rPr>
          <w:rFonts w:ascii="David" w:hAnsi="David"/>
          <w:sz w:val="24"/>
          <w:rtl/>
        </w:rPr>
        <w:t xml:space="preserve"> </w:t>
      </w:r>
      <w:r w:rsidRPr="009C7363">
        <w:rPr>
          <w:rFonts w:ascii="David" w:hAnsi="David"/>
          <w:b/>
          <w:bCs/>
          <w:sz w:val="24"/>
          <w:rtl/>
        </w:rPr>
        <w:t>עוד ישבו זקנים וזקנות ברחובות ירושלם</w:t>
      </w:r>
      <w:r w:rsidR="005F76F4">
        <w:rPr>
          <w:rFonts w:ascii="David" w:hAnsi="David" w:hint="cs"/>
          <w:b/>
          <w:bCs/>
          <w:sz w:val="24"/>
          <w:rtl/>
        </w:rPr>
        <w:t>.</w:t>
      </w:r>
      <w:r w:rsidRPr="009C7363">
        <w:rPr>
          <w:rFonts w:ascii="David" w:hAnsi="David"/>
          <w:sz w:val="24"/>
          <w:rtl/>
        </w:rPr>
        <w:t xml:space="preserve"> בלשון הזה אמרו לו עקיבא ניחמתנו עקיבא ניחמתנו".</w:t>
      </w:r>
    </w:p>
    <w:p w14:paraId="715550EC" w14:textId="059F911B" w:rsidR="001D4DD9" w:rsidRPr="00A47B12" w:rsidRDefault="001D4DD9" w:rsidP="001D4DD9">
      <w:pPr>
        <w:spacing w:after="240"/>
        <w:rPr>
          <w:rFonts w:ascii="David" w:hAnsi="David"/>
          <w:sz w:val="24"/>
          <w:rtl/>
        </w:rPr>
      </w:pPr>
      <w:r w:rsidRPr="00A47B12">
        <w:rPr>
          <w:rFonts w:ascii="David" w:hAnsi="David" w:hint="cs"/>
          <w:sz w:val="24"/>
          <w:rtl/>
        </w:rPr>
        <w:t>נחדד מה שראו חכמים ור</w:t>
      </w:r>
      <w:r w:rsidR="005F76F4">
        <w:rPr>
          <w:rFonts w:ascii="David" w:hAnsi="David" w:hint="cs"/>
          <w:sz w:val="24"/>
          <w:rtl/>
        </w:rPr>
        <w:t>בי עקיבא</w:t>
      </w:r>
      <w:r w:rsidRPr="00A47B12">
        <w:rPr>
          <w:rFonts w:ascii="David" w:hAnsi="David" w:hint="cs"/>
          <w:sz w:val="24"/>
          <w:rtl/>
        </w:rPr>
        <w:t xml:space="preserve">, </w:t>
      </w:r>
      <w:r w:rsidR="005F76F4">
        <w:rPr>
          <w:rFonts w:ascii="David" w:hAnsi="David" w:hint="cs"/>
          <w:sz w:val="24"/>
          <w:rtl/>
        </w:rPr>
        <w:t xml:space="preserve">רובו של דור </w:t>
      </w:r>
      <w:r w:rsidRPr="00A47B12">
        <w:rPr>
          <w:rFonts w:ascii="David" w:hAnsi="David" w:hint="cs"/>
          <w:sz w:val="24"/>
          <w:rtl/>
        </w:rPr>
        <w:t>התנאים ראו את בית המקדש השני בתפארתו</w:t>
      </w:r>
      <w:r w:rsidR="005F76F4">
        <w:rPr>
          <w:rFonts w:ascii="David" w:hAnsi="David" w:hint="cs"/>
          <w:sz w:val="24"/>
          <w:rtl/>
        </w:rPr>
        <w:t>.</w:t>
      </w:r>
      <w:r w:rsidRPr="00A47B12">
        <w:rPr>
          <w:rFonts w:ascii="David" w:hAnsi="David" w:hint="cs"/>
          <w:sz w:val="24"/>
          <w:rtl/>
        </w:rPr>
        <w:t>כעת הם עולים לירושלים, ורואים את החורבן</w:t>
      </w:r>
      <w:r>
        <w:rPr>
          <w:rFonts w:ascii="David" w:hAnsi="David" w:hint="cs"/>
          <w:sz w:val="24"/>
          <w:rtl/>
        </w:rPr>
        <w:t>,</w:t>
      </w:r>
      <w:r w:rsidRPr="00A47B12">
        <w:rPr>
          <w:rFonts w:ascii="David" w:hAnsi="David" w:hint="cs"/>
          <w:sz w:val="24"/>
          <w:rtl/>
        </w:rPr>
        <w:t xml:space="preserve"> חומת העיר פרוצה לכל, העיר נרא</w:t>
      </w:r>
      <w:r w:rsidR="005F76F4">
        <w:rPr>
          <w:rFonts w:ascii="David" w:hAnsi="David" w:hint="cs"/>
          <w:sz w:val="24"/>
          <w:rtl/>
        </w:rPr>
        <w:t>י</w:t>
      </w:r>
      <w:r w:rsidRPr="00A47B12">
        <w:rPr>
          <w:rFonts w:ascii="David" w:hAnsi="David" w:hint="cs"/>
          <w:sz w:val="24"/>
          <w:rtl/>
        </w:rPr>
        <w:t xml:space="preserve">ת לאחר ביזה בידי אויבים אכזריים. הם מגיעים לבית המקדש ורואים </w:t>
      </w:r>
      <w:r>
        <w:rPr>
          <w:rFonts w:ascii="David" w:hAnsi="David" w:hint="cs"/>
          <w:sz w:val="24"/>
          <w:rtl/>
        </w:rPr>
        <w:t>את חור</w:t>
      </w:r>
      <w:r w:rsidRPr="00A47B12">
        <w:rPr>
          <w:rFonts w:ascii="David" w:hAnsi="David" w:hint="cs"/>
          <w:sz w:val="24"/>
          <w:rtl/>
        </w:rPr>
        <w:t xml:space="preserve">בנו, נראה שבמקום התחולל קרב </w:t>
      </w:r>
      <w:r w:rsidR="005F76F4">
        <w:rPr>
          <w:rFonts w:ascii="David" w:hAnsi="David" w:hint="cs"/>
          <w:sz w:val="24"/>
          <w:rtl/>
        </w:rPr>
        <w:t xml:space="preserve">של </w:t>
      </w:r>
      <w:r w:rsidRPr="00A47B12">
        <w:rPr>
          <w:rFonts w:ascii="David" w:hAnsi="David" w:hint="cs"/>
          <w:sz w:val="24"/>
          <w:rtl/>
        </w:rPr>
        <w:t>חיים ומוות, לא נשאר אבן על אבן, האדמה חרוכה עד היסוד, נחשים ועקרבים ושאר חיות בר מצאו משכן בשממה הזאת ב</w:t>
      </w:r>
      <w:r w:rsidR="005F76F4">
        <w:rPr>
          <w:rFonts w:ascii="David" w:hAnsi="David" w:hint="cs"/>
          <w:sz w:val="24"/>
          <w:rtl/>
        </w:rPr>
        <w:t>אין</w:t>
      </w:r>
      <w:r w:rsidRPr="00A47B12">
        <w:rPr>
          <w:rFonts w:ascii="David" w:hAnsi="David" w:hint="cs"/>
          <w:sz w:val="24"/>
          <w:rtl/>
        </w:rPr>
        <w:t xml:space="preserve"> מפריע.</w:t>
      </w:r>
    </w:p>
    <w:p w14:paraId="04C4C26D" w14:textId="019CBF59" w:rsidR="005F76F4" w:rsidRDefault="001D4DD9" w:rsidP="001D4DD9">
      <w:pPr>
        <w:spacing w:after="240"/>
        <w:rPr>
          <w:rFonts w:ascii="David" w:hAnsi="David"/>
          <w:sz w:val="24"/>
          <w:rtl/>
        </w:rPr>
      </w:pPr>
      <w:r w:rsidRPr="00A47B12">
        <w:rPr>
          <w:rFonts w:ascii="David" w:hAnsi="David" w:hint="cs"/>
          <w:sz w:val="24"/>
          <w:rtl/>
        </w:rPr>
        <w:t>עולים חכמים ור</w:t>
      </w:r>
      <w:r w:rsidR="005F76F4">
        <w:rPr>
          <w:rFonts w:ascii="David" w:hAnsi="David" w:hint="cs"/>
          <w:sz w:val="24"/>
          <w:rtl/>
        </w:rPr>
        <w:t xml:space="preserve">בי </w:t>
      </w:r>
      <w:r w:rsidRPr="00A47B12">
        <w:rPr>
          <w:rFonts w:ascii="David" w:hAnsi="David" w:hint="cs"/>
          <w:sz w:val="24"/>
          <w:rtl/>
        </w:rPr>
        <w:t>ע</w:t>
      </w:r>
      <w:r w:rsidR="005F76F4">
        <w:rPr>
          <w:rFonts w:ascii="David" w:hAnsi="David" w:hint="cs"/>
          <w:sz w:val="24"/>
          <w:rtl/>
        </w:rPr>
        <w:t>קיבא</w:t>
      </w:r>
      <w:r w:rsidRPr="00A47B12">
        <w:rPr>
          <w:rFonts w:ascii="David" w:hAnsi="David" w:hint="cs"/>
          <w:sz w:val="24"/>
          <w:rtl/>
        </w:rPr>
        <w:t xml:space="preserve"> להר הבית, רואים את המראה המזעזע ולא בוכים, אולם כשהגיעו קרוב לקודש הקודשים וראו 'שועל' יוצא מבית קודשי הקודשים התחילו לבכות. נשאלת השאלה, וכי עד כאן לא התעוררו לבכות, והרי החורבן מזעזע, מה קרה בשעה שראו את השועל שהתעוררו לבכי</w:t>
      </w:r>
      <w:r w:rsidR="005F76F4">
        <w:rPr>
          <w:rFonts w:ascii="David" w:hAnsi="David" w:hint="cs"/>
          <w:sz w:val="24"/>
          <w:rtl/>
        </w:rPr>
        <w:t>?</w:t>
      </w:r>
    </w:p>
    <w:p w14:paraId="710E5B80" w14:textId="50EC1D46" w:rsidR="001D4DD9" w:rsidRPr="00A47B12" w:rsidRDefault="001D4DD9" w:rsidP="001D4DD9">
      <w:pPr>
        <w:spacing w:after="240"/>
        <w:rPr>
          <w:rFonts w:ascii="David" w:hAnsi="David"/>
          <w:sz w:val="24"/>
          <w:rtl/>
        </w:rPr>
      </w:pPr>
      <w:r w:rsidRPr="00A47B12">
        <w:rPr>
          <w:rFonts w:ascii="David" w:hAnsi="David" w:hint="cs"/>
          <w:sz w:val="24"/>
          <w:rtl/>
        </w:rPr>
        <w:t>כמו כן יש להבין מדוע ר</w:t>
      </w:r>
      <w:r w:rsidR="005F76F4">
        <w:rPr>
          <w:rFonts w:ascii="David" w:hAnsi="David" w:hint="cs"/>
          <w:sz w:val="24"/>
          <w:rtl/>
        </w:rPr>
        <w:t xml:space="preserve">בי </w:t>
      </w:r>
      <w:r w:rsidRPr="00A47B12">
        <w:rPr>
          <w:rFonts w:ascii="David" w:hAnsi="David" w:hint="cs"/>
          <w:sz w:val="24"/>
          <w:rtl/>
        </w:rPr>
        <w:t>ע</w:t>
      </w:r>
      <w:r w:rsidR="005F76F4">
        <w:rPr>
          <w:rFonts w:ascii="David" w:hAnsi="David" w:hint="cs"/>
          <w:sz w:val="24"/>
          <w:rtl/>
        </w:rPr>
        <w:t>קיבא</w:t>
      </w:r>
      <w:r w:rsidRPr="00A47B12">
        <w:rPr>
          <w:rFonts w:ascii="David" w:hAnsi="David" w:hint="cs"/>
          <w:sz w:val="24"/>
          <w:rtl/>
        </w:rPr>
        <w:t xml:space="preserve"> מנחם אותם בפסוק "</w:t>
      </w:r>
      <w:r w:rsidRPr="00A47B12">
        <w:rPr>
          <w:rFonts w:ascii="David" w:hAnsi="David"/>
          <w:sz w:val="24"/>
          <w:rtl/>
        </w:rPr>
        <w:t>עוד ישבו זקנים וזקנות ברחובות ירושל</w:t>
      </w:r>
      <w:r w:rsidRPr="00A47B12">
        <w:rPr>
          <w:rFonts w:ascii="David" w:hAnsi="David" w:hint="cs"/>
          <w:sz w:val="24"/>
          <w:rtl/>
        </w:rPr>
        <w:t>י</w:t>
      </w:r>
      <w:r w:rsidRPr="00A47B12">
        <w:rPr>
          <w:rFonts w:ascii="David" w:hAnsi="David"/>
          <w:sz w:val="24"/>
          <w:rtl/>
        </w:rPr>
        <w:t>ם</w:t>
      </w:r>
      <w:r w:rsidRPr="00A47B12">
        <w:rPr>
          <w:rFonts w:ascii="David" w:hAnsi="David" w:hint="cs"/>
          <w:sz w:val="24"/>
          <w:rtl/>
        </w:rPr>
        <w:t xml:space="preserve">" האם הוא מצא בפסוק הזה נחמה </w:t>
      </w:r>
      <w:r>
        <w:rPr>
          <w:rFonts w:ascii="David" w:hAnsi="David" w:hint="cs"/>
          <w:sz w:val="24"/>
          <w:rtl/>
        </w:rPr>
        <w:t xml:space="preserve">על כך ששועל יוצא מקודש הקודשים, </w:t>
      </w:r>
      <w:r w:rsidRPr="00A47B12">
        <w:rPr>
          <w:rFonts w:ascii="David" w:hAnsi="David" w:hint="cs"/>
          <w:sz w:val="24"/>
          <w:rtl/>
        </w:rPr>
        <w:t>יותר מכל פסוקי נחמה</w:t>
      </w:r>
      <w:r>
        <w:rPr>
          <w:rFonts w:ascii="David" w:hAnsi="David" w:hint="cs"/>
          <w:sz w:val="24"/>
          <w:rtl/>
        </w:rPr>
        <w:t xml:space="preserve"> המרובים</w:t>
      </w:r>
      <w:r w:rsidR="005F76F4">
        <w:rPr>
          <w:rFonts w:ascii="David" w:hAnsi="David" w:hint="cs"/>
          <w:sz w:val="24"/>
          <w:rtl/>
        </w:rPr>
        <w:t>?</w:t>
      </w:r>
    </w:p>
    <w:p w14:paraId="4ED941BF" w14:textId="77777777" w:rsidR="001D4DD9" w:rsidRDefault="001D4DD9" w:rsidP="001D4DD9">
      <w:pPr>
        <w:spacing w:after="240"/>
        <w:rPr>
          <w:rFonts w:ascii="David" w:hAnsi="David"/>
          <w:sz w:val="24"/>
          <w:rtl/>
        </w:rPr>
      </w:pPr>
      <w:r w:rsidRPr="00A47B12">
        <w:rPr>
          <w:rFonts w:ascii="David" w:hAnsi="David" w:hint="cs"/>
          <w:sz w:val="24"/>
          <w:rtl/>
        </w:rPr>
        <w:t>נראה להאיר</w:t>
      </w:r>
      <w:r>
        <w:rPr>
          <w:rFonts w:ascii="David" w:hAnsi="David" w:hint="cs"/>
          <w:sz w:val="24"/>
          <w:rtl/>
        </w:rPr>
        <w:t xml:space="preserve"> את הגמ' </w:t>
      </w:r>
      <w:r w:rsidRPr="00A47B12">
        <w:rPr>
          <w:rFonts w:ascii="David" w:hAnsi="David" w:hint="cs"/>
          <w:sz w:val="24"/>
          <w:rtl/>
        </w:rPr>
        <w:t>באור חדש</w:t>
      </w:r>
      <w:r>
        <w:rPr>
          <w:rFonts w:ascii="David" w:hAnsi="David" w:hint="cs"/>
          <w:sz w:val="24"/>
          <w:rtl/>
        </w:rPr>
        <w:t>,</w:t>
      </w:r>
      <w:r w:rsidRPr="00A47B12">
        <w:rPr>
          <w:rFonts w:ascii="David" w:hAnsi="David" w:hint="cs"/>
          <w:sz w:val="24"/>
          <w:rtl/>
        </w:rPr>
        <w:t xml:space="preserve"> </w:t>
      </w:r>
      <w:r>
        <w:rPr>
          <w:rFonts w:ascii="David" w:hAnsi="David" w:hint="cs"/>
          <w:sz w:val="24"/>
          <w:rtl/>
        </w:rPr>
        <w:t>'</w:t>
      </w:r>
      <w:r w:rsidRPr="00A47B12">
        <w:rPr>
          <w:rFonts w:ascii="David" w:hAnsi="David" w:hint="cs"/>
          <w:sz w:val="24"/>
          <w:rtl/>
        </w:rPr>
        <w:t>שועל</w:t>
      </w:r>
      <w:r>
        <w:rPr>
          <w:rFonts w:ascii="David" w:hAnsi="David" w:hint="cs"/>
          <w:sz w:val="24"/>
          <w:rtl/>
        </w:rPr>
        <w:t xml:space="preserve">' הוא מלשון שביל צר, שביל צר שיש בו מקום לכפות הרגלים בלבד, כפי שנאמר </w:t>
      </w:r>
      <w:r w:rsidRPr="001B2CEF">
        <w:rPr>
          <w:rFonts w:ascii="David" w:hAnsi="David"/>
          <w:sz w:val="24"/>
          <w:rtl/>
        </w:rPr>
        <w:t xml:space="preserve">(במדבר כב כד) </w:t>
      </w:r>
      <w:r>
        <w:rPr>
          <w:rFonts w:ascii="David" w:hAnsi="David" w:hint="cs"/>
          <w:sz w:val="24"/>
          <w:rtl/>
        </w:rPr>
        <w:t>"</w:t>
      </w:r>
      <w:r w:rsidRPr="001B2CEF">
        <w:rPr>
          <w:rFonts w:ascii="David" w:hAnsi="David"/>
          <w:sz w:val="24"/>
          <w:rtl/>
        </w:rPr>
        <w:t xml:space="preserve">וַיַּעֲמֹד מַלְאַךְ ה' </w:t>
      </w:r>
      <w:r w:rsidRPr="001B2CEF">
        <w:rPr>
          <w:rFonts w:ascii="David" w:hAnsi="David"/>
          <w:b/>
          <w:bCs/>
          <w:sz w:val="24"/>
          <w:rtl/>
        </w:rPr>
        <w:t>בְּמִשְׁעוֹל</w:t>
      </w:r>
      <w:r w:rsidRPr="001B2CEF">
        <w:rPr>
          <w:rFonts w:ascii="David" w:hAnsi="David"/>
          <w:sz w:val="24"/>
          <w:rtl/>
        </w:rPr>
        <w:t xml:space="preserve"> הַכְּרָמִים גָּדֵר מִזֶּה וְגָדֵר מִזֶּה</w:t>
      </w:r>
      <w:r>
        <w:rPr>
          <w:rFonts w:ascii="David" w:hAnsi="David" w:hint="cs"/>
          <w:sz w:val="24"/>
          <w:rtl/>
        </w:rPr>
        <w:t xml:space="preserve">" מפרש רש"י </w:t>
      </w:r>
      <w:r w:rsidRPr="001B2CEF">
        <w:rPr>
          <w:rFonts w:ascii="David" w:hAnsi="David"/>
          <w:sz w:val="24"/>
          <w:rtl/>
        </w:rPr>
        <w:t xml:space="preserve">במשעול - כתרגומו </w:t>
      </w:r>
      <w:r w:rsidRPr="00176AA2">
        <w:rPr>
          <w:rFonts w:ascii="David" w:hAnsi="David"/>
          <w:b/>
          <w:bCs/>
          <w:sz w:val="24"/>
          <w:rtl/>
        </w:rPr>
        <w:t>בשביל</w:t>
      </w:r>
      <w:r>
        <w:rPr>
          <w:rFonts w:ascii="David" w:hAnsi="David" w:hint="cs"/>
          <w:sz w:val="24"/>
          <w:rtl/>
        </w:rPr>
        <w:t>,</w:t>
      </w:r>
      <w:r w:rsidRPr="001B2CEF">
        <w:rPr>
          <w:rFonts w:ascii="David" w:hAnsi="David"/>
          <w:sz w:val="24"/>
          <w:rtl/>
        </w:rPr>
        <w:t xml:space="preserve"> וכן (מ"א כ י) </w:t>
      </w:r>
      <w:r>
        <w:rPr>
          <w:rFonts w:ascii="David" w:hAnsi="David" w:hint="cs"/>
          <w:sz w:val="24"/>
          <w:rtl/>
        </w:rPr>
        <w:t>'</w:t>
      </w:r>
      <w:r w:rsidRPr="001B2CEF">
        <w:rPr>
          <w:rFonts w:ascii="David" w:hAnsi="David"/>
          <w:sz w:val="24"/>
          <w:rtl/>
        </w:rPr>
        <w:t xml:space="preserve">אם ישפוק עפר שומרון </w:t>
      </w:r>
      <w:r w:rsidRPr="00A4319B">
        <w:rPr>
          <w:rFonts w:ascii="David" w:hAnsi="David"/>
          <w:b/>
          <w:bCs/>
          <w:sz w:val="24"/>
          <w:rtl/>
        </w:rPr>
        <w:t>לשעלים</w:t>
      </w:r>
      <w:r>
        <w:rPr>
          <w:rFonts w:ascii="David" w:hAnsi="David" w:hint="cs"/>
          <w:sz w:val="24"/>
          <w:rtl/>
        </w:rPr>
        <w:t>'</w:t>
      </w:r>
      <w:r w:rsidRPr="001B2CEF">
        <w:rPr>
          <w:rFonts w:ascii="David" w:hAnsi="David"/>
          <w:sz w:val="24"/>
          <w:rtl/>
        </w:rPr>
        <w:t xml:space="preserve"> עפר הנדבק בכפות הרגלים בהלוכן, וכן (ישעיה מ, יב) מי מדד </w:t>
      </w:r>
      <w:r w:rsidRPr="00A47B12">
        <w:rPr>
          <w:rFonts w:ascii="David" w:hAnsi="David"/>
          <w:b/>
          <w:bCs/>
          <w:sz w:val="24"/>
          <w:rtl/>
        </w:rPr>
        <w:t>בשעלו</w:t>
      </w:r>
      <w:r w:rsidRPr="001B2CEF">
        <w:rPr>
          <w:rFonts w:ascii="David" w:hAnsi="David"/>
          <w:sz w:val="24"/>
          <w:rtl/>
        </w:rPr>
        <w:t xml:space="preserve"> מים, ברגליו ובהלוכו</w:t>
      </w:r>
      <w:r>
        <w:rPr>
          <w:rFonts w:ascii="David" w:hAnsi="David" w:hint="cs"/>
          <w:sz w:val="24"/>
          <w:rtl/>
        </w:rPr>
        <w:t>". כלומר 'שעל' הוא מעבר צר שיש בו מקום הינוח לכפות הרגלים בלבד.</w:t>
      </w:r>
    </w:p>
    <w:p w14:paraId="7FBC2D26" w14:textId="77777777" w:rsidR="001D4DD9" w:rsidRPr="001B2CEF" w:rsidRDefault="001D4DD9" w:rsidP="001D4DD9">
      <w:pPr>
        <w:spacing w:after="240"/>
        <w:rPr>
          <w:rFonts w:ascii="David" w:hAnsi="David"/>
          <w:sz w:val="24"/>
          <w:rtl/>
        </w:rPr>
      </w:pPr>
      <w:r>
        <w:rPr>
          <w:rFonts w:ascii="David" w:hAnsi="David" w:hint="cs"/>
          <w:sz w:val="24"/>
          <w:rtl/>
        </w:rPr>
        <w:t xml:space="preserve">הרש"ר הירש מפרש (שם) </w:t>
      </w:r>
      <w:r w:rsidRPr="001B2CEF">
        <w:rPr>
          <w:rFonts w:ascii="David" w:hAnsi="David"/>
          <w:sz w:val="24"/>
          <w:rtl/>
        </w:rPr>
        <w:t xml:space="preserve">"שעל" מציין רגל או צעד באמת מידה, ו"משעול" הוא שביל צר שאפשר לעבור בו רק צעד אחר צעד </w:t>
      </w:r>
      <w:r>
        <w:rPr>
          <w:rFonts w:ascii="David" w:hAnsi="David" w:hint="cs"/>
          <w:sz w:val="24"/>
          <w:rtl/>
        </w:rPr>
        <w:t>וכו'</w:t>
      </w:r>
      <w:r w:rsidRPr="001B2CEF">
        <w:rPr>
          <w:rFonts w:ascii="David" w:hAnsi="David"/>
          <w:sz w:val="24"/>
          <w:rtl/>
        </w:rPr>
        <w:t xml:space="preserve"> </w:t>
      </w:r>
      <w:r w:rsidRPr="00A4319B">
        <w:rPr>
          <w:rFonts w:ascii="David" w:hAnsi="David"/>
          <w:b/>
          <w:bCs/>
          <w:sz w:val="24"/>
          <w:rtl/>
        </w:rPr>
        <w:t>אולי השוּעל נקרא כן על שם שהוא מהלך במשעול הכרם</w:t>
      </w:r>
      <w:r w:rsidRPr="001B2CEF">
        <w:rPr>
          <w:rFonts w:ascii="David" w:hAnsi="David"/>
          <w:sz w:val="24"/>
          <w:rtl/>
        </w:rPr>
        <w:t xml:space="preserve"> ומכלה את פריו.</w:t>
      </w:r>
    </w:p>
    <w:p w14:paraId="711D192A" w14:textId="4F1A1D91" w:rsidR="001D4DD9" w:rsidRDefault="001D4DD9" w:rsidP="001D4DD9">
      <w:pPr>
        <w:spacing w:after="240"/>
        <w:rPr>
          <w:rFonts w:ascii="David" w:hAnsi="David"/>
          <w:sz w:val="24"/>
          <w:rtl/>
        </w:rPr>
      </w:pPr>
      <w:r>
        <w:rPr>
          <w:rFonts w:ascii="David" w:hAnsi="David" w:hint="cs"/>
          <w:sz w:val="24"/>
          <w:rtl/>
        </w:rPr>
        <w:t>'שביל צר' הוא מעבר ממקום למקום, אולם אינו מקום לעצמו, המטרה של מי שנכנס ל'משע</w:t>
      </w:r>
      <w:r w:rsidR="005F76F4">
        <w:rPr>
          <w:rFonts w:ascii="David" w:hAnsi="David" w:hint="cs"/>
          <w:sz w:val="24"/>
          <w:rtl/>
        </w:rPr>
        <w:t>ו</w:t>
      </w:r>
      <w:r>
        <w:rPr>
          <w:rFonts w:ascii="David" w:hAnsi="David" w:hint="cs"/>
          <w:sz w:val="24"/>
          <w:rtl/>
        </w:rPr>
        <w:t>ל' הוא לעבור למקום אחר, במשעול אין מקום לעצור ולנוח, אלא רק ללכת שם.</w:t>
      </w:r>
    </w:p>
    <w:p w14:paraId="045B64F6" w14:textId="77777777" w:rsidR="001D4DD9" w:rsidRPr="001B2CEF" w:rsidRDefault="001D4DD9" w:rsidP="001D4DD9">
      <w:pPr>
        <w:spacing w:after="240"/>
        <w:rPr>
          <w:rFonts w:ascii="David" w:hAnsi="David"/>
          <w:sz w:val="24"/>
          <w:rtl/>
        </w:rPr>
      </w:pPr>
      <w:r>
        <w:rPr>
          <w:rFonts w:ascii="David" w:hAnsi="David" w:hint="cs"/>
          <w:sz w:val="24"/>
          <w:rtl/>
        </w:rPr>
        <w:t xml:space="preserve">השועל חי את חייו כאילו הוא תמיד בשביל צר, כפי שדרשו חז"ל הטעם שנקראו המצריים שועלים שנאמר </w:t>
      </w:r>
      <w:r w:rsidRPr="006A33D1">
        <w:rPr>
          <w:rFonts w:ascii="David" w:hAnsi="David"/>
          <w:sz w:val="24"/>
          <w:rtl/>
        </w:rPr>
        <w:t xml:space="preserve">(שיר השירים ב, טו) </w:t>
      </w:r>
      <w:r>
        <w:rPr>
          <w:rFonts w:ascii="David" w:hAnsi="David" w:hint="cs"/>
          <w:sz w:val="24"/>
          <w:rtl/>
        </w:rPr>
        <w:t>"</w:t>
      </w:r>
      <w:r w:rsidRPr="006A33D1">
        <w:rPr>
          <w:rFonts w:ascii="David" w:hAnsi="David"/>
          <w:sz w:val="24"/>
          <w:rtl/>
        </w:rPr>
        <w:t xml:space="preserve">אֶחֱזוּ לָנוּ </w:t>
      </w:r>
      <w:r w:rsidRPr="006A33D1">
        <w:rPr>
          <w:rFonts w:ascii="David" w:hAnsi="David"/>
          <w:b/>
          <w:bCs/>
          <w:sz w:val="24"/>
          <w:rtl/>
        </w:rPr>
        <w:t>שׁוּעָלִים שׁוּעָלִים קְטַנִּים</w:t>
      </w:r>
      <w:r w:rsidRPr="006A33D1">
        <w:rPr>
          <w:rFonts w:ascii="David" w:hAnsi="David"/>
          <w:sz w:val="24"/>
          <w:rtl/>
        </w:rPr>
        <w:t xml:space="preserve"> מְחַבְּלִים כְּרָמִים</w:t>
      </w:r>
      <w:r>
        <w:rPr>
          <w:rFonts w:ascii="David" w:hAnsi="David" w:hint="cs"/>
          <w:sz w:val="24"/>
          <w:rtl/>
        </w:rPr>
        <w:t>" מפרש רש"י (שם) "</w:t>
      </w:r>
      <w:r w:rsidRPr="001B2CEF">
        <w:rPr>
          <w:rFonts w:ascii="David" w:hAnsi="David"/>
          <w:sz w:val="24"/>
          <w:rtl/>
        </w:rPr>
        <w:t xml:space="preserve">ולמה קרא אותם שועלים </w:t>
      </w:r>
      <w:r w:rsidRPr="006A33D1">
        <w:rPr>
          <w:rFonts w:ascii="David" w:hAnsi="David"/>
          <w:sz w:val="24"/>
          <w:rtl/>
        </w:rPr>
        <w:t>מה</w:t>
      </w:r>
      <w:r w:rsidRPr="00A4319B">
        <w:rPr>
          <w:rFonts w:ascii="David" w:hAnsi="David"/>
          <w:b/>
          <w:bCs/>
          <w:sz w:val="24"/>
          <w:rtl/>
        </w:rPr>
        <w:t xml:space="preserve"> השועל הזה מביט לפנות לאחוריו לברוח </w:t>
      </w:r>
      <w:r w:rsidRPr="006A33D1">
        <w:rPr>
          <w:rFonts w:ascii="David" w:hAnsi="David"/>
          <w:sz w:val="24"/>
          <w:rtl/>
        </w:rPr>
        <w:t xml:space="preserve">אף </w:t>
      </w:r>
      <w:r w:rsidRPr="001B2CEF">
        <w:rPr>
          <w:rFonts w:ascii="David" w:hAnsi="David"/>
          <w:sz w:val="24"/>
          <w:rtl/>
        </w:rPr>
        <w:t>מצרים מביטים לאחוריהם שנאמר (שמות יד) אנוסה מפני בני ישראל</w:t>
      </w:r>
      <w:r>
        <w:rPr>
          <w:rFonts w:ascii="David" w:hAnsi="David" w:hint="cs"/>
          <w:sz w:val="24"/>
          <w:rtl/>
        </w:rPr>
        <w:t>" (ראה עוד ה</w:t>
      </w:r>
      <w:r w:rsidRPr="001B2CEF">
        <w:rPr>
          <w:rFonts w:ascii="David" w:hAnsi="David"/>
          <w:sz w:val="24"/>
          <w:rtl/>
        </w:rPr>
        <w:t xml:space="preserve">רד"ק </w:t>
      </w:r>
      <w:r>
        <w:rPr>
          <w:rFonts w:ascii="David" w:hAnsi="David" w:hint="cs"/>
          <w:sz w:val="24"/>
          <w:rtl/>
        </w:rPr>
        <w:t xml:space="preserve">ואברבנאל </w:t>
      </w:r>
      <w:r w:rsidRPr="001B2CEF">
        <w:rPr>
          <w:rFonts w:ascii="David" w:hAnsi="David"/>
          <w:sz w:val="24"/>
          <w:rtl/>
        </w:rPr>
        <w:t>שופטים טו ד)</w:t>
      </w:r>
      <w:r>
        <w:rPr>
          <w:rFonts w:ascii="David" w:hAnsi="David" w:hint="cs"/>
          <w:sz w:val="24"/>
          <w:rtl/>
        </w:rPr>
        <w:t>.</w:t>
      </w:r>
    </w:p>
    <w:p w14:paraId="413CD8DB" w14:textId="77777777" w:rsidR="001D4DD9" w:rsidRDefault="001D4DD9" w:rsidP="001D4DD9">
      <w:pPr>
        <w:spacing w:after="240"/>
        <w:rPr>
          <w:rFonts w:ascii="David" w:hAnsi="David"/>
          <w:sz w:val="24"/>
          <w:rtl/>
        </w:rPr>
      </w:pPr>
      <w:r>
        <w:rPr>
          <w:rFonts w:ascii="David" w:hAnsi="David" w:hint="cs"/>
          <w:sz w:val="24"/>
          <w:rtl/>
        </w:rPr>
        <w:t>כלומר דרך השועל לבדוק מי מאחריו, אולם אין השועל עוצר במקומו ומתבונן לאחריו, אלא טבעו הוא רק 'להביט' לאחריו בדרך הילוכו, כי הוא מרגיש תמיד בשביל צר ב'שעל', ואין לו מקום לעצור, ולכן נקרא שמו 'שועל' מלשון 'משעול כרמים'.</w:t>
      </w:r>
    </w:p>
    <w:p w14:paraId="565818D5" w14:textId="77777777" w:rsidR="001D4DD9" w:rsidRDefault="001D4DD9" w:rsidP="001D4DD9">
      <w:pPr>
        <w:spacing w:after="240"/>
        <w:rPr>
          <w:rFonts w:ascii="David" w:hAnsi="David"/>
          <w:sz w:val="24"/>
          <w:rtl/>
        </w:rPr>
      </w:pPr>
      <w:r w:rsidRPr="001D4DD9">
        <w:rPr>
          <w:rFonts w:ascii="David" w:hAnsi="David" w:hint="cs"/>
          <w:b/>
          <w:bCs/>
          <w:sz w:val="24"/>
          <w:rtl/>
        </w:rPr>
        <w:t>ב.</w:t>
      </w:r>
      <w:r>
        <w:rPr>
          <w:rFonts w:ascii="David" w:hAnsi="David" w:hint="cs"/>
          <w:sz w:val="24"/>
          <w:rtl/>
        </w:rPr>
        <w:t xml:space="preserve"> בית המקדש הוא מקומו של עולם, כפי שמרחיב ב</w:t>
      </w:r>
      <w:r w:rsidRPr="00DD6D92">
        <w:rPr>
          <w:rFonts w:ascii="David" w:hAnsi="David"/>
          <w:sz w:val="24"/>
          <w:rtl/>
        </w:rPr>
        <w:t xml:space="preserve">נפש החיים </w:t>
      </w:r>
      <w:r>
        <w:rPr>
          <w:rFonts w:ascii="David" w:hAnsi="David" w:hint="cs"/>
          <w:sz w:val="24"/>
          <w:rtl/>
        </w:rPr>
        <w:t>(</w:t>
      </w:r>
      <w:r w:rsidRPr="00DD6D92">
        <w:rPr>
          <w:rFonts w:ascii="David" w:hAnsi="David"/>
          <w:sz w:val="24"/>
          <w:rtl/>
        </w:rPr>
        <w:t xml:space="preserve">שער ג פרק א) </w:t>
      </w:r>
      <w:r>
        <w:rPr>
          <w:rFonts w:ascii="David" w:hAnsi="David" w:hint="cs"/>
          <w:sz w:val="24"/>
          <w:rtl/>
        </w:rPr>
        <w:t>"</w:t>
      </w:r>
      <w:r w:rsidRPr="00DD6D92">
        <w:rPr>
          <w:rFonts w:ascii="David" w:hAnsi="David"/>
          <w:sz w:val="24"/>
          <w:rtl/>
        </w:rPr>
        <w:t xml:space="preserve">ענין מה שהוא יתב' נקרא </w:t>
      </w:r>
      <w:r w:rsidRPr="00DD6D92">
        <w:rPr>
          <w:rFonts w:ascii="David" w:hAnsi="David"/>
          <w:b/>
          <w:bCs/>
          <w:sz w:val="24"/>
          <w:rtl/>
        </w:rPr>
        <w:t>מקום</w:t>
      </w:r>
      <w:r>
        <w:rPr>
          <w:rFonts w:ascii="David" w:hAnsi="David" w:hint="cs"/>
          <w:sz w:val="24"/>
          <w:rtl/>
        </w:rPr>
        <w:t>,</w:t>
      </w:r>
      <w:r w:rsidRPr="00DD6D92">
        <w:rPr>
          <w:rFonts w:ascii="David" w:hAnsi="David"/>
          <w:sz w:val="24"/>
          <w:rtl/>
        </w:rPr>
        <w:t xml:space="preserve"> פירשוהו ז"ל </w:t>
      </w:r>
      <w:r>
        <w:rPr>
          <w:rFonts w:ascii="David" w:hAnsi="David" w:hint="cs"/>
          <w:sz w:val="24"/>
          <w:rtl/>
        </w:rPr>
        <w:t>(</w:t>
      </w:r>
      <w:r w:rsidRPr="00DD6D92">
        <w:rPr>
          <w:rFonts w:ascii="David" w:hAnsi="David"/>
          <w:sz w:val="24"/>
          <w:rtl/>
        </w:rPr>
        <w:t>בב"ר פס"ח</w:t>
      </w:r>
      <w:r>
        <w:rPr>
          <w:rFonts w:ascii="David" w:hAnsi="David" w:hint="cs"/>
          <w:sz w:val="24"/>
          <w:rtl/>
        </w:rPr>
        <w:t>)</w:t>
      </w:r>
      <w:r w:rsidRPr="00DD6D92">
        <w:rPr>
          <w:rFonts w:ascii="David" w:hAnsi="David"/>
          <w:sz w:val="24"/>
          <w:rtl/>
        </w:rPr>
        <w:t xml:space="preserve"> ע</w:t>
      </w:r>
      <w:r>
        <w:rPr>
          <w:rFonts w:ascii="David" w:hAnsi="David" w:hint="cs"/>
          <w:sz w:val="24"/>
          <w:rtl/>
        </w:rPr>
        <w:t>ל הפסוק</w:t>
      </w:r>
      <w:r w:rsidRPr="00DD6D92">
        <w:rPr>
          <w:rFonts w:ascii="David" w:hAnsi="David"/>
          <w:sz w:val="24"/>
          <w:rtl/>
        </w:rPr>
        <w:t xml:space="preserve"> </w:t>
      </w:r>
      <w:r>
        <w:rPr>
          <w:rFonts w:ascii="David" w:hAnsi="David" w:hint="cs"/>
          <w:sz w:val="24"/>
          <w:rtl/>
        </w:rPr>
        <w:t>'</w:t>
      </w:r>
      <w:r w:rsidRPr="00DD6D92">
        <w:rPr>
          <w:rFonts w:ascii="David" w:hAnsi="David"/>
          <w:sz w:val="24"/>
          <w:rtl/>
        </w:rPr>
        <w:t xml:space="preserve">ויפגע </w:t>
      </w:r>
      <w:r w:rsidRPr="00DD6D92">
        <w:rPr>
          <w:rFonts w:ascii="David" w:hAnsi="David"/>
          <w:b/>
          <w:bCs/>
          <w:sz w:val="24"/>
          <w:rtl/>
        </w:rPr>
        <w:t>במקום</w:t>
      </w:r>
      <w:r w:rsidRPr="00DD6D92">
        <w:rPr>
          <w:rFonts w:ascii="David" w:hAnsi="David" w:hint="cs"/>
          <w:b/>
          <w:bCs/>
          <w:sz w:val="24"/>
          <w:rtl/>
        </w:rPr>
        <w:t>'</w:t>
      </w:r>
      <w:r w:rsidRPr="00DD6D92">
        <w:rPr>
          <w:rFonts w:ascii="David" w:hAnsi="David"/>
          <w:sz w:val="24"/>
          <w:rtl/>
        </w:rPr>
        <w:t xml:space="preserve"> ר"ה בשם ר"א אמר מפני מה מכנין שמו של הקדוש ברוך הוא וקוראין אותו </w:t>
      </w:r>
      <w:r w:rsidRPr="00E10E9A">
        <w:rPr>
          <w:rFonts w:ascii="David" w:hAnsi="David" w:hint="cs"/>
          <w:b/>
          <w:bCs/>
          <w:sz w:val="24"/>
          <w:rtl/>
        </w:rPr>
        <w:t>'</w:t>
      </w:r>
      <w:r w:rsidRPr="00E10E9A">
        <w:rPr>
          <w:rFonts w:ascii="David" w:hAnsi="David"/>
          <w:b/>
          <w:bCs/>
          <w:sz w:val="24"/>
          <w:rtl/>
        </w:rPr>
        <w:t>מקום</w:t>
      </w:r>
      <w:r w:rsidRPr="00E10E9A">
        <w:rPr>
          <w:rFonts w:ascii="David" w:hAnsi="David" w:hint="cs"/>
          <w:b/>
          <w:bCs/>
          <w:sz w:val="24"/>
          <w:rtl/>
        </w:rPr>
        <w:t>'</w:t>
      </w:r>
      <w:r w:rsidRPr="00DD6D92">
        <w:rPr>
          <w:rFonts w:ascii="David" w:hAnsi="David"/>
          <w:sz w:val="24"/>
          <w:rtl/>
        </w:rPr>
        <w:t xml:space="preserve"> שהוא </w:t>
      </w:r>
      <w:r w:rsidRPr="00E10E9A">
        <w:rPr>
          <w:rFonts w:ascii="David" w:hAnsi="David" w:hint="cs"/>
          <w:b/>
          <w:bCs/>
          <w:sz w:val="24"/>
          <w:rtl/>
        </w:rPr>
        <w:t>'</w:t>
      </w:r>
      <w:r w:rsidRPr="00E10E9A">
        <w:rPr>
          <w:rFonts w:ascii="David" w:hAnsi="David"/>
          <w:b/>
          <w:bCs/>
          <w:sz w:val="24"/>
          <w:rtl/>
        </w:rPr>
        <w:t>מקומו</w:t>
      </w:r>
      <w:r w:rsidRPr="00E10E9A">
        <w:rPr>
          <w:rFonts w:ascii="David" w:hAnsi="David" w:hint="cs"/>
          <w:b/>
          <w:bCs/>
          <w:sz w:val="24"/>
          <w:rtl/>
        </w:rPr>
        <w:t>'</w:t>
      </w:r>
      <w:r w:rsidRPr="00DD6D92">
        <w:rPr>
          <w:rFonts w:ascii="David" w:hAnsi="David"/>
          <w:sz w:val="24"/>
          <w:rtl/>
        </w:rPr>
        <w:t xml:space="preserve"> של עולם ואין עולמו </w:t>
      </w:r>
      <w:r w:rsidRPr="00E10E9A">
        <w:rPr>
          <w:rFonts w:ascii="David" w:hAnsi="David"/>
          <w:b/>
          <w:bCs/>
          <w:sz w:val="24"/>
          <w:rtl/>
        </w:rPr>
        <w:t>מקומו</w:t>
      </w:r>
      <w:r w:rsidRPr="00DD6D92">
        <w:rPr>
          <w:rFonts w:ascii="David" w:hAnsi="David"/>
          <w:sz w:val="24"/>
          <w:rtl/>
        </w:rPr>
        <w:t xml:space="preserve"> ו</w:t>
      </w:r>
      <w:r>
        <w:rPr>
          <w:rFonts w:ascii="David" w:hAnsi="David" w:hint="cs"/>
          <w:sz w:val="24"/>
          <w:rtl/>
        </w:rPr>
        <w:t>במדרש (</w:t>
      </w:r>
      <w:r w:rsidRPr="00DD6D92">
        <w:rPr>
          <w:rFonts w:ascii="David" w:hAnsi="David"/>
          <w:sz w:val="24"/>
          <w:rtl/>
        </w:rPr>
        <w:t>שמות רבה ס"פ מ"ה</w:t>
      </w:r>
      <w:r>
        <w:rPr>
          <w:rFonts w:ascii="David" w:hAnsi="David" w:hint="cs"/>
          <w:sz w:val="24"/>
          <w:rtl/>
        </w:rPr>
        <w:t xml:space="preserve">; </w:t>
      </w:r>
      <w:r w:rsidRPr="00DD6D92">
        <w:rPr>
          <w:rFonts w:ascii="David" w:hAnsi="David"/>
          <w:sz w:val="24"/>
          <w:rtl/>
        </w:rPr>
        <w:t>תנחומא פ' תשא</w:t>
      </w:r>
      <w:r>
        <w:rPr>
          <w:rFonts w:ascii="David" w:hAnsi="David" w:hint="cs"/>
          <w:sz w:val="24"/>
          <w:rtl/>
        </w:rPr>
        <w:t>)</w:t>
      </w:r>
      <w:r w:rsidRPr="00DD6D92">
        <w:rPr>
          <w:rFonts w:ascii="David" w:hAnsi="David"/>
          <w:sz w:val="24"/>
          <w:rtl/>
        </w:rPr>
        <w:t xml:space="preserve"> ויאמר ה' הנה מקום אתי אריב"ח וכו' </w:t>
      </w:r>
      <w:r w:rsidRPr="00E10E9A">
        <w:rPr>
          <w:rFonts w:ascii="David" w:hAnsi="David"/>
          <w:b/>
          <w:bCs/>
          <w:sz w:val="24"/>
          <w:rtl/>
        </w:rPr>
        <w:t>אתרי</w:t>
      </w:r>
      <w:r w:rsidRPr="00DD6D92">
        <w:rPr>
          <w:rFonts w:ascii="David" w:hAnsi="David"/>
          <w:sz w:val="24"/>
          <w:rtl/>
        </w:rPr>
        <w:t xml:space="preserve"> טפלה לי ואין אני טפל </w:t>
      </w:r>
      <w:r w:rsidRPr="00E10E9A">
        <w:rPr>
          <w:rFonts w:ascii="David" w:hAnsi="David"/>
          <w:b/>
          <w:bCs/>
          <w:sz w:val="24"/>
          <w:rtl/>
        </w:rPr>
        <w:t>לאתרי</w:t>
      </w:r>
      <w:r>
        <w:rPr>
          <w:rFonts w:ascii="David" w:hAnsi="David" w:hint="cs"/>
          <w:sz w:val="24"/>
          <w:rtl/>
        </w:rPr>
        <w:t xml:space="preserve"> (</w:t>
      </w:r>
      <w:r w:rsidRPr="00DD6D92">
        <w:rPr>
          <w:rFonts w:ascii="David" w:hAnsi="David"/>
          <w:sz w:val="24"/>
          <w:rtl/>
        </w:rPr>
        <w:t>וכ"כ בשו"ט תהלים מזמור צ'</w:t>
      </w:r>
      <w:r>
        <w:rPr>
          <w:rFonts w:ascii="David" w:hAnsi="David" w:hint="cs"/>
          <w:sz w:val="24"/>
          <w:rtl/>
        </w:rPr>
        <w:t>)</w:t>
      </w:r>
      <w:r w:rsidRPr="00DD6D92">
        <w:rPr>
          <w:rFonts w:ascii="David" w:hAnsi="David"/>
          <w:sz w:val="24"/>
          <w:rtl/>
        </w:rPr>
        <w:t xml:space="preserve"> ולפי פשוטו ר"ל כמו </w:t>
      </w:r>
      <w:r w:rsidRPr="00E10E9A">
        <w:rPr>
          <w:rFonts w:ascii="David" w:hAnsi="David"/>
          <w:b/>
          <w:bCs/>
          <w:sz w:val="24"/>
          <w:rtl/>
        </w:rPr>
        <w:t>שהמקום</w:t>
      </w:r>
      <w:r w:rsidRPr="00DD6D92">
        <w:rPr>
          <w:rFonts w:ascii="David" w:hAnsi="David"/>
          <w:sz w:val="24"/>
          <w:rtl/>
        </w:rPr>
        <w:t xml:space="preserve"> הוא סובל ומחזיק איזה דבר וחפץ המונח עליו</w:t>
      </w:r>
      <w:r>
        <w:rPr>
          <w:rFonts w:ascii="David" w:hAnsi="David" w:hint="cs"/>
          <w:sz w:val="24"/>
          <w:rtl/>
        </w:rPr>
        <w:t>,</w:t>
      </w:r>
      <w:r w:rsidRPr="00DD6D92">
        <w:rPr>
          <w:rFonts w:ascii="David" w:hAnsi="David"/>
          <w:sz w:val="24"/>
          <w:rtl/>
        </w:rPr>
        <w:t xml:space="preserve"> כן בדמיון זה הבורא אדון כל ית"ש הוא המקום האמיתי </w:t>
      </w:r>
      <w:r w:rsidRPr="00DD6D92">
        <w:rPr>
          <w:rFonts w:ascii="David" w:hAnsi="David"/>
          <w:sz w:val="24"/>
          <w:rtl/>
        </w:rPr>
        <w:lastRenderedPageBreak/>
        <w:t>הסובל ומקיים העולמות והבריות כול</w:t>
      </w:r>
      <w:r>
        <w:rPr>
          <w:rFonts w:ascii="David" w:hAnsi="David" w:hint="cs"/>
          <w:sz w:val="24"/>
          <w:rtl/>
        </w:rPr>
        <w:t>ם,</w:t>
      </w:r>
      <w:r w:rsidRPr="00DD6D92">
        <w:rPr>
          <w:rFonts w:ascii="David" w:hAnsi="David"/>
          <w:sz w:val="24"/>
          <w:rtl/>
        </w:rPr>
        <w:t xml:space="preserve"> שאם ח"ו יסלק כחו מהם אף רגע אחת</w:t>
      </w:r>
      <w:r>
        <w:rPr>
          <w:rFonts w:ascii="David" w:hAnsi="David" w:hint="cs"/>
          <w:sz w:val="24"/>
          <w:rtl/>
        </w:rPr>
        <w:t>,</w:t>
      </w:r>
      <w:r w:rsidRPr="00DD6D92">
        <w:rPr>
          <w:rFonts w:ascii="David" w:hAnsi="David"/>
          <w:sz w:val="24"/>
          <w:rtl/>
        </w:rPr>
        <w:t xml:space="preserve"> אפס מקום קיום וחיות כל העולמות</w:t>
      </w:r>
      <w:r>
        <w:rPr>
          <w:rFonts w:ascii="David" w:hAnsi="David" w:hint="cs"/>
          <w:sz w:val="24"/>
          <w:rtl/>
        </w:rPr>
        <w:t>.</w:t>
      </w:r>
    </w:p>
    <w:p w14:paraId="0CBD83F7" w14:textId="77777777" w:rsidR="001D4DD9" w:rsidRDefault="001D4DD9" w:rsidP="001D4DD9">
      <w:pPr>
        <w:spacing w:after="240"/>
        <w:rPr>
          <w:rFonts w:ascii="David" w:hAnsi="David"/>
          <w:sz w:val="24"/>
          <w:rtl/>
        </w:rPr>
      </w:pPr>
      <w:r>
        <w:rPr>
          <w:rFonts w:ascii="David" w:hAnsi="David" w:hint="cs"/>
          <w:sz w:val="24"/>
          <w:rtl/>
        </w:rPr>
        <w:t>כלומר אין בית המקדש מקום בשביל הקב"ה להשרות שכינתו בעוה"ז. אלא 'מקום' הוא שמו של הקב"ה, שממנו מגיע 'מקום' קיום לעולם, והמקום שממנו הקב"ה משפיע בעולם הוא בית המקדש, שמשם הושתת העולם, ואכמ"ל.</w:t>
      </w:r>
    </w:p>
    <w:p w14:paraId="5D7C5360" w14:textId="77777777" w:rsidR="001D4DD9" w:rsidRDefault="001D4DD9" w:rsidP="001D4DD9">
      <w:pPr>
        <w:spacing w:after="240"/>
        <w:rPr>
          <w:rFonts w:ascii="David" w:hAnsi="David"/>
          <w:sz w:val="24"/>
          <w:rtl/>
        </w:rPr>
      </w:pPr>
      <w:r>
        <w:rPr>
          <w:rFonts w:ascii="David" w:hAnsi="David" w:hint="cs"/>
          <w:sz w:val="24"/>
          <w:rtl/>
        </w:rPr>
        <w:t xml:space="preserve">בית המקדש הוא 'מקום' שבאים לשהות בו, כפי שנאמר </w:t>
      </w:r>
      <w:r w:rsidRPr="009C7363">
        <w:rPr>
          <w:rFonts w:ascii="David" w:hAnsi="David"/>
          <w:sz w:val="24"/>
          <w:rtl/>
        </w:rPr>
        <w:t xml:space="preserve">(תהלים כז ד) </w:t>
      </w:r>
      <w:r>
        <w:rPr>
          <w:rFonts w:ascii="David" w:hAnsi="David" w:hint="cs"/>
          <w:sz w:val="24"/>
          <w:rtl/>
        </w:rPr>
        <w:t>"</w:t>
      </w:r>
      <w:r w:rsidRPr="009C7363">
        <w:rPr>
          <w:rFonts w:ascii="David" w:hAnsi="David"/>
          <w:b/>
          <w:bCs/>
          <w:sz w:val="24"/>
          <w:rtl/>
        </w:rPr>
        <w:t>שִׁבְתִּי</w:t>
      </w:r>
      <w:r w:rsidRPr="009C7363">
        <w:rPr>
          <w:rFonts w:ascii="David" w:hAnsi="David"/>
          <w:sz w:val="24"/>
          <w:rtl/>
        </w:rPr>
        <w:t xml:space="preserve"> בְּבֵית ה' כָּל יְמֵי חַיַּי</w:t>
      </w:r>
      <w:r>
        <w:rPr>
          <w:rFonts w:ascii="David" w:hAnsi="David" w:hint="cs"/>
          <w:sz w:val="24"/>
          <w:rtl/>
        </w:rPr>
        <w:t xml:space="preserve">" </w:t>
      </w:r>
      <w:r w:rsidRPr="000B6E35">
        <w:rPr>
          <w:rFonts w:ascii="David" w:hAnsi="David"/>
          <w:sz w:val="24"/>
          <w:rtl/>
        </w:rPr>
        <w:t>והוא בית הוועד של</w:t>
      </w:r>
      <w:r>
        <w:rPr>
          <w:rFonts w:ascii="David" w:hAnsi="David" w:hint="cs"/>
          <w:sz w:val="24"/>
          <w:rtl/>
        </w:rPr>
        <w:t xml:space="preserve"> הקב"ה</w:t>
      </w:r>
      <w:r w:rsidRPr="000B6E35">
        <w:rPr>
          <w:rFonts w:ascii="David" w:hAnsi="David"/>
          <w:sz w:val="24"/>
          <w:rtl/>
        </w:rPr>
        <w:t xml:space="preserve">, </w:t>
      </w:r>
      <w:r>
        <w:rPr>
          <w:rFonts w:ascii="David" w:hAnsi="David" w:hint="cs"/>
          <w:sz w:val="24"/>
          <w:rtl/>
        </w:rPr>
        <w:t>כפי שנאמר</w:t>
      </w:r>
      <w:r w:rsidRPr="000B6E35">
        <w:rPr>
          <w:rFonts w:ascii="David" w:hAnsi="David"/>
          <w:sz w:val="24"/>
          <w:rtl/>
        </w:rPr>
        <w:t xml:space="preserve"> </w:t>
      </w:r>
      <w:r>
        <w:rPr>
          <w:rFonts w:ascii="David" w:hAnsi="David" w:hint="cs"/>
          <w:sz w:val="24"/>
          <w:rtl/>
        </w:rPr>
        <w:t>(</w:t>
      </w:r>
      <w:r w:rsidRPr="000B6E35">
        <w:rPr>
          <w:rFonts w:ascii="David" w:hAnsi="David"/>
          <w:sz w:val="24"/>
          <w:rtl/>
        </w:rPr>
        <w:t>שמות כה כב</w:t>
      </w:r>
      <w:r>
        <w:rPr>
          <w:rFonts w:ascii="David" w:hAnsi="David" w:hint="cs"/>
          <w:sz w:val="24"/>
          <w:rtl/>
        </w:rPr>
        <w:t>)</w:t>
      </w:r>
      <w:r w:rsidRPr="000B6E35">
        <w:rPr>
          <w:rFonts w:ascii="David" w:hAnsi="David"/>
          <w:sz w:val="24"/>
          <w:rtl/>
        </w:rPr>
        <w:t xml:space="preserve"> </w:t>
      </w:r>
      <w:r>
        <w:rPr>
          <w:rFonts w:ascii="David" w:hAnsi="David" w:hint="cs"/>
          <w:sz w:val="24"/>
          <w:rtl/>
        </w:rPr>
        <w:t>"</w:t>
      </w:r>
      <w:r w:rsidRPr="000B6E35">
        <w:rPr>
          <w:rFonts w:ascii="David" w:hAnsi="David"/>
          <w:sz w:val="24"/>
          <w:rtl/>
        </w:rPr>
        <w:t>ונועדתי לך שם</w:t>
      </w:r>
      <w:r>
        <w:rPr>
          <w:rFonts w:ascii="David" w:hAnsi="David" w:hint="cs"/>
          <w:sz w:val="24"/>
          <w:rtl/>
        </w:rPr>
        <w:t>"</w:t>
      </w:r>
      <w:r w:rsidRPr="000B6E35">
        <w:rPr>
          <w:rFonts w:ascii="David" w:hAnsi="David" w:hint="cs"/>
          <w:sz w:val="24"/>
          <w:rtl/>
        </w:rPr>
        <w:t xml:space="preserve"> </w:t>
      </w:r>
      <w:r>
        <w:rPr>
          <w:rFonts w:ascii="David" w:hAnsi="David" w:hint="cs"/>
          <w:sz w:val="24"/>
          <w:rtl/>
        </w:rPr>
        <w:t>ומשום כך אין עושים את בית המקדש קמפנדריא (מעבר) כלומר אסור לקצר דרך בית המקדש ממקום למקום, כי בית המקדש אינו מעבר, אלא הוא ה'מקום' עצמו.</w:t>
      </w:r>
    </w:p>
    <w:p w14:paraId="05977002" w14:textId="77777777" w:rsidR="001D4DD9" w:rsidRDefault="001D4DD9" w:rsidP="001D4DD9">
      <w:pPr>
        <w:spacing w:after="240"/>
        <w:rPr>
          <w:rFonts w:ascii="David" w:hAnsi="David"/>
          <w:sz w:val="24"/>
          <w:rtl/>
        </w:rPr>
      </w:pPr>
      <w:r>
        <w:rPr>
          <w:rFonts w:ascii="David" w:hAnsi="David" w:hint="cs"/>
          <w:sz w:val="24"/>
          <w:rtl/>
        </w:rPr>
        <w:t>כפי שנוהג דין זה בימינו בבית כנסת הוא בית מקדש מעט, מי שבא לקרוא לחברו ישהה מעט, ולאחר מכן יצא, כי אין זה כבוד להיכנס לבית הכנסת על מנת לעבור מצד לצד, ולכן יאמר הלכה או פסוק, ולכל הפחות ישב או ישהה מעט (שו"ע או"ח קנא א)</w:t>
      </w:r>
    </w:p>
    <w:p w14:paraId="1DB09FF2" w14:textId="77777777" w:rsidR="001D4DD9" w:rsidRDefault="001D4DD9" w:rsidP="001D4DD9">
      <w:pPr>
        <w:spacing w:after="240"/>
        <w:rPr>
          <w:rFonts w:ascii="David" w:hAnsi="David"/>
          <w:sz w:val="24"/>
          <w:rtl/>
        </w:rPr>
      </w:pPr>
      <w:r w:rsidRPr="001D4DD9">
        <w:rPr>
          <w:rFonts w:ascii="David" w:hAnsi="David" w:hint="cs"/>
          <w:b/>
          <w:bCs/>
          <w:sz w:val="24"/>
          <w:rtl/>
        </w:rPr>
        <w:t>ג.</w:t>
      </w:r>
      <w:r>
        <w:rPr>
          <w:rFonts w:ascii="David" w:hAnsi="David"/>
          <w:sz w:val="24"/>
          <w:rtl/>
        </w:rPr>
        <w:t xml:space="preserve"> </w:t>
      </w:r>
      <w:r>
        <w:rPr>
          <w:rFonts w:ascii="David" w:hAnsi="David" w:hint="cs"/>
          <w:sz w:val="24"/>
          <w:rtl/>
        </w:rPr>
        <w:t>על פי זה נראה להאיר את הצער הגדול של חכמים, בשעה שראו שועל יוצא מבית קודשי הקודשים התחילו בוכים, משום ש'שועל' הוא הסמל של 'שביל צר', מעבר ממקום למקום, היפך ממעלת בית המקדש שהוא 'מקומו' של עולם ואין העולם מקומו, משום כך התחילו חכמים לבכות.</w:t>
      </w:r>
    </w:p>
    <w:p w14:paraId="1BF4C8A1" w14:textId="694CF175" w:rsidR="001D4DD9" w:rsidRDefault="001D4DD9" w:rsidP="001D4DD9">
      <w:pPr>
        <w:spacing w:after="240"/>
        <w:rPr>
          <w:rFonts w:ascii="David" w:hAnsi="David"/>
          <w:sz w:val="24"/>
          <w:rtl/>
        </w:rPr>
      </w:pPr>
      <w:r>
        <w:rPr>
          <w:rFonts w:ascii="David" w:hAnsi="David" w:hint="cs"/>
          <w:sz w:val="24"/>
          <w:rtl/>
        </w:rPr>
        <w:t xml:space="preserve">אמר </w:t>
      </w:r>
      <w:r w:rsidRPr="000B6E35">
        <w:rPr>
          <w:rFonts w:ascii="David" w:hAnsi="David" w:hint="cs"/>
          <w:sz w:val="24"/>
          <w:rtl/>
        </w:rPr>
        <w:t xml:space="preserve">להם רבי עקיבא לכך אני מצחק, אם התקיימה נבואתו של אוריה, עוד תתקיים גם נבואתו של </w:t>
      </w:r>
      <w:r w:rsidRPr="000B6E35">
        <w:rPr>
          <w:rFonts w:ascii="David" w:hAnsi="David"/>
          <w:sz w:val="24"/>
          <w:rtl/>
        </w:rPr>
        <w:t xml:space="preserve">זכריה </w:t>
      </w:r>
      <w:r w:rsidRPr="000B6E35">
        <w:rPr>
          <w:rFonts w:ascii="David" w:hAnsi="David" w:hint="cs"/>
          <w:sz w:val="24"/>
          <w:rtl/>
        </w:rPr>
        <w:t>שנאמר</w:t>
      </w:r>
      <w:r w:rsidRPr="000B6E35">
        <w:rPr>
          <w:rFonts w:ascii="David" w:hAnsi="David"/>
          <w:sz w:val="24"/>
          <w:rtl/>
        </w:rPr>
        <w:t xml:space="preserve"> </w:t>
      </w:r>
      <w:r w:rsidRPr="000B6E35">
        <w:rPr>
          <w:rFonts w:ascii="David" w:hAnsi="David" w:hint="cs"/>
          <w:sz w:val="24"/>
          <w:rtl/>
        </w:rPr>
        <w:t>"</w:t>
      </w:r>
      <w:r w:rsidRPr="000B6E35">
        <w:rPr>
          <w:rFonts w:ascii="David" w:hAnsi="David"/>
          <w:sz w:val="24"/>
          <w:rtl/>
        </w:rPr>
        <w:t xml:space="preserve">עוד </w:t>
      </w:r>
      <w:r w:rsidRPr="000B6E35">
        <w:rPr>
          <w:rFonts w:ascii="David" w:hAnsi="David"/>
          <w:b/>
          <w:bCs/>
          <w:sz w:val="24"/>
          <w:rtl/>
        </w:rPr>
        <w:t>ישבו</w:t>
      </w:r>
      <w:r w:rsidRPr="000B6E35">
        <w:rPr>
          <w:rFonts w:ascii="David" w:hAnsi="David"/>
          <w:sz w:val="24"/>
          <w:rtl/>
        </w:rPr>
        <w:t xml:space="preserve"> זקנים וזקנות ברחובות ירושלם</w:t>
      </w:r>
      <w:r w:rsidRPr="000B6E35">
        <w:rPr>
          <w:rFonts w:ascii="David" w:hAnsi="David" w:hint="cs"/>
          <w:sz w:val="24"/>
          <w:rtl/>
        </w:rPr>
        <w:t>"</w:t>
      </w:r>
      <w:r w:rsidRPr="009C7363">
        <w:rPr>
          <w:rFonts w:ascii="David" w:hAnsi="David"/>
          <w:sz w:val="24"/>
          <w:rtl/>
        </w:rPr>
        <w:t xml:space="preserve"> </w:t>
      </w:r>
      <w:r>
        <w:rPr>
          <w:rFonts w:ascii="David" w:hAnsi="David" w:hint="cs"/>
          <w:sz w:val="24"/>
          <w:rtl/>
        </w:rPr>
        <w:t xml:space="preserve">כלומר עוד יחזור בית המקדש וכל ירושלים להיות בית מושב, מקום שמתעכבים בו [מושב הוא לשון קביעות, כמו שמברכים 'לישב בסוכה' ברכה זו היא רק למי שקובע עצמו בסוכה, אבל מי ששוהה כמה רגעים או אוכל פירות אינו מברך </w:t>
      </w:r>
      <w:r w:rsidRPr="00666573">
        <w:rPr>
          <w:rFonts w:ascii="David" w:hAnsi="David"/>
          <w:sz w:val="24"/>
          <w:rtl/>
        </w:rPr>
        <w:t>(</w:t>
      </w:r>
      <w:r>
        <w:rPr>
          <w:rFonts w:ascii="David" w:hAnsi="David" w:hint="cs"/>
          <w:sz w:val="24"/>
          <w:rtl/>
        </w:rPr>
        <w:t>משנ"ב</w:t>
      </w:r>
      <w:r w:rsidRPr="00666573">
        <w:rPr>
          <w:rFonts w:ascii="David" w:hAnsi="David"/>
          <w:sz w:val="24"/>
          <w:rtl/>
        </w:rPr>
        <w:t xml:space="preserve"> תרלט</w:t>
      </w:r>
      <w:r>
        <w:rPr>
          <w:rFonts w:ascii="David" w:hAnsi="David" w:hint="cs"/>
          <w:sz w:val="24"/>
          <w:rtl/>
        </w:rPr>
        <w:t xml:space="preserve"> ס"ק טו</w:t>
      </w:r>
      <w:r w:rsidRPr="00666573">
        <w:rPr>
          <w:rFonts w:ascii="David" w:hAnsi="David"/>
          <w:sz w:val="24"/>
          <w:rtl/>
        </w:rPr>
        <w:t>)</w:t>
      </w:r>
      <w:r>
        <w:rPr>
          <w:rFonts w:ascii="David" w:hAnsi="David" w:hint="cs"/>
          <w:sz w:val="24"/>
          <w:rtl/>
        </w:rPr>
        <w:t>].</w:t>
      </w:r>
    </w:p>
    <w:p w14:paraId="5375509D" w14:textId="285833EF" w:rsidR="001D4DD9" w:rsidRPr="00666573" w:rsidRDefault="001D4DD9" w:rsidP="001D4DD9">
      <w:pPr>
        <w:spacing w:after="240"/>
        <w:rPr>
          <w:rFonts w:ascii="David" w:hAnsi="David"/>
          <w:sz w:val="24"/>
        </w:rPr>
      </w:pPr>
      <w:r>
        <w:rPr>
          <w:rFonts w:ascii="David" w:hAnsi="David" w:hint="cs"/>
          <w:sz w:val="24"/>
          <w:rtl/>
        </w:rPr>
        <w:t>מי ישב בירושלים 'זקנים וזקנות' דרכם של אנשים אלו לשבת ולשהות במקומם, ואינם מהלכים ממקום למקום, המושב שלהם הוא מושב קבוע. אמרו לו "</w:t>
      </w:r>
      <w:r w:rsidRPr="009C7363">
        <w:rPr>
          <w:rFonts w:ascii="David" w:hAnsi="David"/>
          <w:sz w:val="24"/>
          <w:rtl/>
        </w:rPr>
        <w:t>עקיבא ניחמתנו עקיבא ניחמתנו".</w:t>
      </w:r>
    </w:p>
    <w:p w14:paraId="15A06277" w14:textId="6E080609" w:rsidR="0029241C" w:rsidRDefault="005F38AF">
      <w:pPr>
        <w:rPr>
          <w:rtl/>
        </w:rPr>
      </w:pPr>
      <w:r>
        <w:rPr>
          <w:rFonts w:hint="cs"/>
          <w:rtl/>
        </w:rPr>
        <w:t>מרדכי זק</w:t>
      </w:r>
    </w:p>
    <w:p w14:paraId="5655379B" w14:textId="3AE5EB5E" w:rsidR="005F38AF" w:rsidRDefault="005F38AF">
      <w:pPr>
        <w:rPr>
          <w:rtl/>
        </w:rPr>
      </w:pPr>
      <w:r>
        <w:rPr>
          <w:rFonts w:hint="cs"/>
          <w:rtl/>
        </w:rPr>
        <w:t>05276740298</w:t>
      </w:r>
    </w:p>
    <w:p w14:paraId="23AF4540" w14:textId="77777777" w:rsidR="005F38AF" w:rsidRPr="005F38AF" w:rsidRDefault="005F38AF" w:rsidP="005F38AF">
      <w:pPr>
        <w:rPr>
          <w:b/>
          <w:bCs/>
        </w:rPr>
      </w:pPr>
      <w:r w:rsidRPr="005F38AF">
        <w:rPr>
          <w:b/>
          <w:bCs/>
        </w:rPr>
        <w:t>zm640298@gmail.com</w:t>
      </w:r>
    </w:p>
    <w:p w14:paraId="4421211A" w14:textId="155C8B34" w:rsidR="005F38AF" w:rsidRDefault="005F38AF">
      <w:pPr>
        <w:rPr>
          <w:rtl/>
        </w:rPr>
      </w:pPr>
      <w:r>
        <w:rPr>
          <w:rFonts w:hint="cs"/>
          <w:rtl/>
        </w:rPr>
        <w:t>יש לי  300 עמודים של רעיונות סביב לשון הקודש, מסודרים לפי פרשיות השבוע ומועדי ישראל.</w:t>
      </w:r>
    </w:p>
    <w:p w14:paraId="4B185ED8" w14:textId="65E3FD3C" w:rsidR="005F38AF" w:rsidRPr="001D4DD9" w:rsidRDefault="005F38AF">
      <w:r>
        <w:rPr>
          <w:rFonts w:hint="cs"/>
          <w:rtl/>
        </w:rPr>
        <w:t>אשמח לשמוע ממכם.</w:t>
      </w:r>
    </w:p>
    <w:sectPr w:rsidR="005F38AF" w:rsidRPr="001D4DD9" w:rsidSect="003C5BD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D9"/>
    <w:rsid w:val="000454E7"/>
    <w:rsid w:val="00181E2A"/>
    <w:rsid w:val="001D4DD9"/>
    <w:rsid w:val="0029241C"/>
    <w:rsid w:val="003C5BD5"/>
    <w:rsid w:val="005F38AF"/>
    <w:rsid w:val="005F76F4"/>
    <w:rsid w:val="006F2D9E"/>
    <w:rsid w:val="007011E9"/>
    <w:rsid w:val="008F13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EDF7"/>
  <w15:chartTrackingRefBased/>
  <w15:docId w15:val="{1FEBB272-7533-4BB3-B632-183D919E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DD9"/>
    <w:pPr>
      <w:bidi/>
      <w:spacing w:line="259" w:lineRule="auto"/>
      <w:jc w:val="both"/>
    </w:pPr>
    <w:rPr>
      <w:rFonts w:cs="David"/>
      <w:kern w:val="0"/>
      <w:sz w:val="22"/>
      <w14:ligatures w14:val="none"/>
    </w:rPr>
  </w:style>
  <w:style w:type="paragraph" w:styleId="1">
    <w:name w:val="heading 1"/>
    <w:basedOn w:val="a"/>
    <w:next w:val="a"/>
    <w:link w:val="10"/>
    <w:uiPriority w:val="9"/>
    <w:qFormat/>
    <w:rsid w:val="001D4DD9"/>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F2D9E"/>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aliases w:val="פתיחה לטקסט"/>
    <w:basedOn w:val="2"/>
    <w:next w:val="a"/>
    <w:link w:val="30"/>
    <w:uiPriority w:val="9"/>
    <w:unhideWhenUsed/>
    <w:qFormat/>
    <w:rsid w:val="006F2D9E"/>
    <w:pPr>
      <w:keepNext w:val="0"/>
      <w:keepLines w:val="0"/>
      <w:widowControl w:val="0"/>
      <w:shd w:val="clear" w:color="auto" w:fill="BFBFBF" w:themeFill="background1" w:themeFillShade="BF"/>
      <w:spacing w:before="0" w:after="0" w:line="240" w:lineRule="auto"/>
      <w:jc w:val="center"/>
      <w:outlineLvl w:val="2"/>
    </w:pPr>
    <w:rPr>
      <w:rFonts w:ascii="David" w:eastAsiaTheme="minorHAnsi" w:hAnsi="David" w:cs="David"/>
      <w:bCs/>
      <w:color w:val="auto"/>
      <w:sz w:val="24"/>
      <w:szCs w:val="24"/>
    </w:rPr>
  </w:style>
  <w:style w:type="paragraph" w:styleId="4">
    <w:name w:val="heading 4"/>
    <w:aliases w:val="כותרת"/>
    <w:basedOn w:val="a"/>
    <w:next w:val="a"/>
    <w:link w:val="40"/>
    <w:autoRedefine/>
    <w:uiPriority w:val="9"/>
    <w:unhideWhenUsed/>
    <w:qFormat/>
    <w:rsid w:val="000454E7"/>
    <w:pPr>
      <w:keepNext/>
      <w:keepLines/>
      <w:spacing w:before="40" w:after="0" w:line="240" w:lineRule="auto"/>
      <w:jc w:val="left"/>
      <w:outlineLvl w:val="3"/>
    </w:pPr>
    <w:rPr>
      <w:rFonts w:asciiTheme="majorHAnsi" w:eastAsiaTheme="majorEastAsia" w:hAnsiTheme="majorHAnsi"/>
      <w:bCs/>
      <w:i/>
      <w:color w:val="000000" w:themeColor="text1"/>
      <w:kern w:val="2"/>
      <w:sz w:val="24"/>
      <w:szCs w:val="26"/>
      <w14:ligatures w14:val="standardContextual"/>
    </w:rPr>
  </w:style>
  <w:style w:type="paragraph" w:styleId="5">
    <w:name w:val="heading 5"/>
    <w:basedOn w:val="a"/>
    <w:next w:val="a"/>
    <w:link w:val="50"/>
    <w:uiPriority w:val="9"/>
    <w:semiHidden/>
    <w:unhideWhenUsed/>
    <w:qFormat/>
    <w:rsid w:val="001D4DD9"/>
    <w:pPr>
      <w:keepNext/>
      <w:keepLines/>
      <w:spacing w:before="80" w:after="40" w:line="278" w:lineRule="auto"/>
      <w:jc w:val="left"/>
      <w:outlineLvl w:val="4"/>
    </w:pPr>
    <w:rPr>
      <w:rFonts w:eastAsiaTheme="majorEastAsia" w:cstheme="majorBidi"/>
      <w:color w:val="0F4761" w:themeColor="accent1" w:themeShade="BF"/>
      <w:kern w:val="2"/>
      <w:sz w:val="24"/>
      <w14:ligatures w14:val="standardContextual"/>
    </w:rPr>
  </w:style>
  <w:style w:type="paragraph" w:styleId="6">
    <w:name w:val="heading 6"/>
    <w:basedOn w:val="a"/>
    <w:next w:val="a"/>
    <w:link w:val="60"/>
    <w:uiPriority w:val="9"/>
    <w:semiHidden/>
    <w:unhideWhenUsed/>
    <w:qFormat/>
    <w:rsid w:val="001D4DD9"/>
    <w:pPr>
      <w:keepNext/>
      <w:keepLines/>
      <w:spacing w:before="40" w:after="0" w:line="278" w:lineRule="auto"/>
      <w:jc w:val="left"/>
      <w:outlineLvl w:val="5"/>
    </w:pPr>
    <w:rPr>
      <w:rFonts w:eastAsiaTheme="majorEastAsia" w:cstheme="majorBidi"/>
      <w:i/>
      <w:iCs/>
      <w:color w:val="595959" w:themeColor="text1" w:themeTint="A6"/>
      <w:kern w:val="2"/>
      <w:sz w:val="24"/>
      <w14:ligatures w14:val="standardContextual"/>
    </w:rPr>
  </w:style>
  <w:style w:type="paragraph" w:styleId="7">
    <w:name w:val="heading 7"/>
    <w:basedOn w:val="a"/>
    <w:next w:val="a"/>
    <w:link w:val="70"/>
    <w:uiPriority w:val="9"/>
    <w:semiHidden/>
    <w:unhideWhenUsed/>
    <w:qFormat/>
    <w:rsid w:val="001D4DD9"/>
    <w:pPr>
      <w:keepNext/>
      <w:keepLines/>
      <w:spacing w:before="40" w:after="0" w:line="278" w:lineRule="auto"/>
      <w:jc w:val="left"/>
      <w:outlineLvl w:val="6"/>
    </w:pPr>
    <w:rPr>
      <w:rFonts w:eastAsiaTheme="majorEastAsia" w:cstheme="majorBidi"/>
      <w:color w:val="595959" w:themeColor="text1" w:themeTint="A6"/>
      <w:kern w:val="2"/>
      <w:sz w:val="24"/>
      <w14:ligatures w14:val="standardContextual"/>
    </w:rPr>
  </w:style>
  <w:style w:type="paragraph" w:styleId="8">
    <w:name w:val="heading 8"/>
    <w:basedOn w:val="a"/>
    <w:next w:val="a"/>
    <w:link w:val="80"/>
    <w:uiPriority w:val="9"/>
    <w:semiHidden/>
    <w:unhideWhenUsed/>
    <w:qFormat/>
    <w:rsid w:val="001D4DD9"/>
    <w:pPr>
      <w:keepNext/>
      <w:keepLines/>
      <w:spacing w:after="0" w:line="278" w:lineRule="auto"/>
      <w:jc w:val="left"/>
      <w:outlineLvl w:val="7"/>
    </w:pPr>
    <w:rPr>
      <w:rFonts w:eastAsiaTheme="majorEastAsia" w:cstheme="majorBidi"/>
      <w:i/>
      <w:iCs/>
      <w:color w:val="272727" w:themeColor="text1" w:themeTint="D8"/>
      <w:kern w:val="2"/>
      <w:sz w:val="24"/>
      <w14:ligatures w14:val="standardContextual"/>
    </w:rPr>
  </w:style>
  <w:style w:type="paragraph" w:styleId="9">
    <w:name w:val="heading 9"/>
    <w:basedOn w:val="a"/>
    <w:next w:val="a"/>
    <w:link w:val="90"/>
    <w:uiPriority w:val="9"/>
    <w:semiHidden/>
    <w:unhideWhenUsed/>
    <w:qFormat/>
    <w:rsid w:val="001D4DD9"/>
    <w:pPr>
      <w:keepNext/>
      <w:keepLines/>
      <w:spacing w:after="0" w:line="278" w:lineRule="auto"/>
      <w:jc w:val="left"/>
      <w:outlineLvl w:val="8"/>
    </w:pPr>
    <w:rPr>
      <w:rFonts w:eastAsiaTheme="majorEastAsia" w:cstheme="majorBidi"/>
      <w:color w:val="272727" w:themeColor="text1" w:themeTint="D8"/>
      <w:kern w:val="2"/>
      <w:sz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כותרת משנה לסעיף"/>
    <w:basedOn w:val="4"/>
    <w:next w:val="a4"/>
    <w:autoRedefine/>
    <w:uiPriority w:val="1"/>
    <w:qFormat/>
    <w:rsid w:val="003C5BD5"/>
    <w:pPr>
      <w:spacing w:before="0" w:after="120"/>
      <w:ind w:left="360"/>
    </w:pPr>
    <w:rPr>
      <w:bCs w:val="0"/>
      <w:iCs/>
      <w:color w:val="auto"/>
      <w:kern w:val="0"/>
      <w:sz w:val="22"/>
      <w14:ligatures w14:val="none"/>
    </w:rPr>
  </w:style>
  <w:style w:type="character" w:customStyle="1" w:styleId="40">
    <w:name w:val="כותרת 4 תו"/>
    <w:aliases w:val="כותרת תו"/>
    <w:basedOn w:val="a0"/>
    <w:link w:val="4"/>
    <w:uiPriority w:val="9"/>
    <w:rsid w:val="000454E7"/>
    <w:rPr>
      <w:rFonts w:asciiTheme="majorHAnsi" w:eastAsiaTheme="majorEastAsia" w:hAnsiTheme="majorHAnsi" w:cs="David"/>
      <w:bCs/>
      <w:i/>
      <w:color w:val="000000" w:themeColor="text1"/>
      <w:szCs w:val="26"/>
    </w:rPr>
  </w:style>
  <w:style w:type="paragraph" w:styleId="a4">
    <w:name w:val="Subtitle"/>
    <w:basedOn w:val="a"/>
    <w:next w:val="a"/>
    <w:link w:val="a5"/>
    <w:uiPriority w:val="11"/>
    <w:qFormat/>
    <w:rsid w:val="003C5BD5"/>
    <w:pPr>
      <w:numPr>
        <w:ilvl w:val="1"/>
      </w:numPr>
      <w:spacing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a5">
    <w:name w:val="כותרת משנה תו"/>
    <w:basedOn w:val="a0"/>
    <w:link w:val="a4"/>
    <w:uiPriority w:val="11"/>
    <w:rsid w:val="003C5BD5"/>
    <w:rPr>
      <w:rFonts w:eastAsiaTheme="majorEastAsia" w:cstheme="majorBidi"/>
      <w:color w:val="595959" w:themeColor="text1" w:themeTint="A6"/>
      <w:spacing w:val="15"/>
      <w:sz w:val="28"/>
      <w:szCs w:val="28"/>
    </w:rPr>
  </w:style>
  <w:style w:type="paragraph" w:customStyle="1" w:styleId="a6">
    <w:name w:val="טקסט פתיחה מורחב"/>
    <w:basedOn w:val="a7"/>
    <w:next w:val="31"/>
    <w:link w:val="a8"/>
    <w:qFormat/>
    <w:rsid w:val="000454E7"/>
    <w:pPr>
      <w:pBdr>
        <w:top w:val="none" w:sz="0" w:space="0" w:color="auto"/>
        <w:bottom w:val="none" w:sz="0" w:space="0" w:color="auto"/>
      </w:pBdr>
      <w:spacing w:before="200" w:after="160" w:line="259" w:lineRule="auto"/>
      <w:jc w:val="both"/>
    </w:pPr>
    <w:rPr>
      <w:rFonts w:asciiTheme="majorHAnsi" w:eastAsiaTheme="majorEastAsia" w:hAnsiTheme="majorHAnsi" w:cs="David"/>
      <w:iCs w:val="0"/>
      <w:color w:val="000000" w:themeColor="text1"/>
      <w:szCs w:val="26"/>
    </w:rPr>
  </w:style>
  <w:style w:type="character" w:customStyle="1" w:styleId="a8">
    <w:name w:val="טקסט פתיחה מורחב תו"/>
    <w:basedOn w:val="a0"/>
    <w:link w:val="a6"/>
    <w:rsid w:val="000454E7"/>
    <w:rPr>
      <w:rFonts w:asciiTheme="majorHAnsi" w:eastAsiaTheme="majorEastAsia" w:hAnsiTheme="majorHAnsi" w:cs="David"/>
      <w:i/>
      <w:color w:val="000000" w:themeColor="text1"/>
      <w:szCs w:val="26"/>
    </w:rPr>
  </w:style>
  <w:style w:type="paragraph" w:styleId="a7">
    <w:name w:val="Intense Quote"/>
    <w:basedOn w:val="a"/>
    <w:next w:val="a"/>
    <w:link w:val="a9"/>
    <w:uiPriority w:val="30"/>
    <w:qFormat/>
    <w:rsid w:val="006F2D9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cstheme="minorBidi"/>
      <w:i/>
      <w:iCs/>
      <w:color w:val="0F4761" w:themeColor="accent1" w:themeShade="BF"/>
      <w:kern w:val="2"/>
      <w:sz w:val="24"/>
      <w14:ligatures w14:val="standardContextual"/>
    </w:rPr>
  </w:style>
  <w:style w:type="character" w:customStyle="1" w:styleId="a9">
    <w:name w:val="ציטוט חזק תו"/>
    <w:basedOn w:val="a0"/>
    <w:link w:val="a7"/>
    <w:uiPriority w:val="30"/>
    <w:rsid w:val="006F2D9E"/>
    <w:rPr>
      <w:i/>
      <w:iCs/>
      <w:color w:val="0F4761" w:themeColor="accent1" w:themeShade="BF"/>
    </w:rPr>
  </w:style>
  <w:style w:type="paragraph" w:styleId="31">
    <w:name w:val="Body Text 3"/>
    <w:basedOn w:val="a"/>
    <w:link w:val="32"/>
    <w:uiPriority w:val="99"/>
    <w:semiHidden/>
    <w:unhideWhenUsed/>
    <w:rsid w:val="006F2D9E"/>
    <w:pPr>
      <w:spacing w:after="120" w:line="278" w:lineRule="auto"/>
      <w:jc w:val="left"/>
    </w:pPr>
    <w:rPr>
      <w:rFonts w:cstheme="minorBidi"/>
      <w:kern w:val="2"/>
      <w:sz w:val="16"/>
      <w:szCs w:val="16"/>
      <w14:ligatures w14:val="standardContextual"/>
    </w:rPr>
  </w:style>
  <w:style w:type="character" w:customStyle="1" w:styleId="32">
    <w:name w:val="גוף טקסט 3 תו"/>
    <w:basedOn w:val="a0"/>
    <w:link w:val="31"/>
    <w:uiPriority w:val="99"/>
    <w:semiHidden/>
    <w:rsid w:val="006F2D9E"/>
    <w:rPr>
      <w:sz w:val="16"/>
      <w:szCs w:val="16"/>
    </w:rPr>
  </w:style>
  <w:style w:type="character" w:customStyle="1" w:styleId="30">
    <w:name w:val="כותרת 3 תו"/>
    <w:aliases w:val="פתיחה לטקסט תו"/>
    <w:basedOn w:val="a0"/>
    <w:link w:val="3"/>
    <w:uiPriority w:val="9"/>
    <w:rsid w:val="006F2D9E"/>
    <w:rPr>
      <w:rFonts w:ascii="David" w:hAnsi="David" w:cs="David"/>
      <w:bCs/>
      <w:shd w:val="clear" w:color="auto" w:fill="BFBFBF" w:themeFill="background1" w:themeFillShade="BF"/>
    </w:rPr>
  </w:style>
  <w:style w:type="character" w:customStyle="1" w:styleId="20">
    <w:name w:val="כותרת 2 תו"/>
    <w:basedOn w:val="a0"/>
    <w:link w:val="2"/>
    <w:uiPriority w:val="9"/>
    <w:semiHidden/>
    <w:rsid w:val="006F2D9E"/>
    <w:rPr>
      <w:rFonts w:asciiTheme="majorHAnsi" w:eastAsiaTheme="majorEastAsia" w:hAnsiTheme="majorHAnsi" w:cstheme="majorBidi"/>
      <w:color w:val="0F4761" w:themeColor="accent1" w:themeShade="BF"/>
      <w:sz w:val="32"/>
      <w:szCs w:val="32"/>
    </w:rPr>
  </w:style>
  <w:style w:type="character" w:customStyle="1" w:styleId="10">
    <w:name w:val="כותרת 1 תו"/>
    <w:basedOn w:val="a0"/>
    <w:link w:val="1"/>
    <w:uiPriority w:val="9"/>
    <w:rsid w:val="001D4DD9"/>
    <w:rPr>
      <w:rFonts w:asciiTheme="majorHAnsi" w:eastAsiaTheme="majorEastAsia" w:hAnsiTheme="majorHAnsi" w:cstheme="majorBidi"/>
      <w:color w:val="0F4761" w:themeColor="accent1" w:themeShade="BF"/>
      <w:sz w:val="40"/>
      <w:szCs w:val="40"/>
    </w:rPr>
  </w:style>
  <w:style w:type="character" w:customStyle="1" w:styleId="50">
    <w:name w:val="כותרת 5 תו"/>
    <w:basedOn w:val="a0"/>
    <w:link w:val="5"/>
    <w:uiPriority w:val="9"/>
    <w:semiHidden/>
    <w:rsid w:val="001D4DD9"/>
    <w:rPr>
      <w:rFonts w:eastAsiaTheme="majorEastAsia" w:cstheme="majorBidi"/>
      <w:color w:val="0F4761" w:themeColor="accent1" w:themeShade="BF"/>
    </w:rPr>
  </w:style>
  <w:style w:type="character" w:customStyle="1" w:styleId="60">
    <w:name w:val="כותרת 6 תו"/>
    <w:basedOn w:val="a0"/>
    <w:link w:val="6"/>
    <w:uiPriority w:val="9"/>
    <w:semiHidden/>
    <w:rsid w:val="001D4DD9"/>
    <w:rPr>
      <w:rFonts w:eastAsiaTheme="majorEastAsia" w:cstheme="majorBidi"/>
      <w:i/>
      <w:iCs/>
      <w:color w:val="595959" w:themeColor="text1" w:themeTint="A6"/>
    </w:rPr>
  </w:style>
  <w:style w:type="character" w:customStyle="1" w:styleId="70">
    <w:name w:val="כותרת 7 תו"/>
    <w:basedOn w:val="a0"/>
    <w:link w:val="7"/>
    <w:uiPriority w:val="9"/>
    <w:semiHidden/>
    <w:rsid w:val="001D4DD9"/>
    <w:rPr>
      <w:rFonts w:eastAsiaTheme="majorEastAsia" w:cstheme="majorBidi"/>
      <w:color w:val="595959" w:themeColor="text1" w:themeTint="A6"/>
    </w:rPr>
  </w:style>
  <w:style w:type="character" w:customStyle="1" w:styleId="80">
    <w:name w:val="כותרת 8 תו"/>
    <w:basedOn w:val="a0"/>
    <w:link w:val="8"/>
    <w:uiPriority w:val="9"/>
    <w:semiHidden/>
    <w:rsid w:val="001D4DD9"/>
    <w:rPr>
      <w:rFonts w:eastAsiaTheme="majorEastAsia" w:cstheme="majorBidi"/>
      <w:i/>
      <w:iCs/>
      <w:color w:val="272727" w:themeColor="text1" w:themeTint="D8"/>
    </w:rPr>
  </w:style>
  <w:style w:type="character" w:customStyle="1" w:styleId="90">
    <w:name w:val="כותרת 9 תו"/>
    <w:basedOn w:val="a0"/>
    <w:link w:val="9"/>
    <w:uiPriority w:val="9"/>
    <w:semiHidden/>
    <w:rsid w:val="001D4DD9"/>
    <w:rPr>
      <w:rFonts w:eastAsiaTheme="majorEastAsia" w:cstheme="majorBidi"/>
      <w:color w:val="272727" w:themeColor="text1" w:themeTint="D8"/>
    </w:rPr>
  </w:style>
  <w:style w:type="paragraph" w:styleId="aa">
    <w:name w:val="Title"/>
    <w:basedOn w:val="a"/>
    <w:next w:val="a"/>
    <w:link w:val="ab"/>
    <w:uiPriority w:val="10"/>
    <w:qFormat/>
    <w:rsid w:val="001D4DD9"/>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b">
    <w:name w:val="כותרת טקסט תו"/>
    <w:basedOn w:val="a0"/>
    <w:link w:val="aa"/>
    <w:uiPriority w:val="10"/>
    <w:rsid w:val="001D4DD9"/>
    <w:rPr>
      <w:rFonts w:asciiTheme="majorHAnsi" w:eastAsiaTheme="majorEastAsia" w:hAnsiTheme="majorHAnsi" w:cstheme="majorBidi"/>
      <w:spacing w:val="-10"/>
      <w:kern w:val="28"/>
      <w:sz w:val="56"/>
      <w:szCs w:val="56"/>
    </w:rPr>
  </w:style>
  <w:style w:type="paragraph" w:styleId="ac">
    <w:name w:val="Quote"/>
    <w:basedOn w:val="a"/>
    <w:next w:val="a"/>
    <w:link w:val="ad"/>
    <w:uiPriority w:val="29"/>
    <w:qFormat/>
    <w:rsid w:val="001D4DD9"/>
    <w:pPr>
      <w:spacing w:before="160" w:line="278" w:lineRule="auto"/>
      <w:jc w:val="center"/>
    </w:pPr>
    <w:rPr>
      <w:rFonts w:cstheme="minorBidi"/>
      <w:i/>
      <w:iCs/>
      <w:color w:val="404040" w:themeColor="text1" w:themeTint="BF"/>
      <w:kern w:val="2"/>
      <w:sz w:val="24"/>
      <w14:ligatures w14:val="standardContextual"/>
    </w:rPr>
  </w:style>
  <w:style w:type="character" w:customStyle="1" w:styleId="ad">
    <w:name w:val="ציטוט תו"/>
    <w:basedOn w:val="a0"/>
    <w:link w:val="ac"/>
    <w:uiPriority w:val="29"/>
    <w:rsid w:val="001D4DD9"/>
    <w:rPr>
      <w:i/>
      <w:iCs/>
      <w:color w:val="404040" w:themeColor="text1" w:themeTint="BF"/>
    </w:rPr>
  </w:style>
  <w:style w:type="paragraph" w:styleId="ae">
    <w:name w:val="List Paragraph"/>
    <w:basedOn w:val="a"/>
    <w:uiPriority w:val="34"/>
    <w:qFormat/>
    <w:rsid w:val="001D4DD9"/>
    <w:pPr>
      <w:spacing w:line="278" w:lineRule="auto"/>
      <w:ind w:left="720"/>
      <w:contextualSpacing/>
      <w:jc w:val="left"/>
    </w:pPr>
    <w:rPr>
      <w:rFonts w:cstheme="minorBidi"/>
      <w:kern w:val="2"/>
      <w:sz w:val="24"/>
      <w14:ligatures w14:val="standardContextual"/>
    </w:rPr>
  </w:style>
  <w:style w:type="character" w:styleId="af">
    <w:name w:val="Intense Emphasis"/>
    <w:basedOn w:val="a0"/>
    <w:uiPriority w:val="21"/>
    <w:qFormat/>
    <w:rsid w:val="001D4DD9"/>
    <w:rPr>
      <w:i/>
      <w:iCs/>
      <w:color w:val="0F4761" w:themeColor="accent1" w:themeShade="BF"/>
    </w:rPr>
  </w:style>
  <w:style w:type="character" w:styleId="af0">
    <w:name w:val="Intense Reference"/>
    <w:basedOn w:val="a0"/>
    <w:uiPriority w:val="32"/>
    <w:qFormat/>
    <w:rsid w:val="001D4DD9"/>
    <w:rPr>
      <w:b/>
      <w:bCs/>
      <w:smallCaps/>
      <w:color w:val="0F4761" w:themeColor="accent1" w:themeShade="BF"/>
      <w:spacing w:val="5"/>
    </w:rPr>
  </w:style>
  <w:style w:type="paragraph" w:customStyle="1" w:styleId="33">
    <w:name w:val="סגנון3"/>
    <w:basedOn w:val="3"/>
    <w:link w:val="34"/>
    <w:autoRedefine/>
    <w:qFormat/>
    <w:rsid w:val="001D4DD9"/>
    <w:pPr>
      <w:widowControl/>
      <w:spacing w:after="40" w:line="276" w:lineRule="auto"/>
    </w:pPr>
    <w:rPr>
      <w:bCs w:val="0"/>
      <w:i/>
      <w:iCs/>
      <w:color w:val="000000" w:themeColor="text1"/>
      <w:kern w:val="0"/>
      <w:shd w:val="clear" w:color="auto" w:fill="BFBFBF" w:themeFill="background1" w:themeFillShade="BF"/>
      <w14:ligatures w14:val="none"/>
    </w:rPr>
  </w:style>
  <w:style w:type="character" w:customStyle="1" w:styleId="34">
    <w:name w:val="סגנון3 תו"/>
    <w:basedOn w:val="a0"/>
    <w:link w:val="33"/>
    <w:rsid w:val="001D4DD9"/>
    <w:rPr>
      <w:rFonts w:ascii="David" w:hAnsi="David" w:cs="David"/>
      <w:i/>
      <w:iCs/>
      <w:color w:val="000000" w:themeColor="text1"/>
      <w:kern w:val="0"/>
      <w:shd w:val="clear" w:color="auto" w:fill="BFBFBF" w:themeFill="background1" w:themeFillShade="BF"/>
      <w14:ligatures w14:val="none"/>
    </w:rPr>
  </w:style>
  <w:style w:type="paragraph" w:styleId="af1">
    <w:name w:val="Revision"/>
    <w:hidden/>
    <w:uiPriority w:val="99"/>
    <w:semiHidden/>
    <w:rsid w:val="001D4DD9"/>
    <w:pPr>
      <w:spacing w:after="0" w:line="240" w:lineRule="auto"/>
    </w:pPr>
    <w:rPr>
      <w:rFonts w:cs="David"/>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5743988">
      <w:bodyDiv w:val="1"/>
      <w:marLeft w:val="0"/>
      <w:marRight w:val="0"/>
      <w:marTop w:val="0"/>
      <w:marBottom w:val="0"/>
      <w:divBdr>
        <w:top w:val="none" w:sz="0" w:space="0" w:color="auto"/>
        <w:left w:val="none" w:sz="0" w:space="0" w:color="auto"/>
        <w:bottom w:val="none" w:sz="0" w:space="0" w:color="auto"/>
        <w:right w:val="none" w:sz="0" w:space="0" w:color="auto"/>
      </w:divBdr>
    </w:div>
    <w:div w:id="206683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822</Words>
  <Characters>4112</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מרדכי זק</dc:creator>
  <cp:keywords/>
  <dc:description/>
  <cp:lastModifiedBy>user1</cp:lastModifiedBy>
  <cp:revision>4</cp:revision>
  <dcterms:created xsi:type="dcterms:W3CDTF">2024-08-02T13:16:00Z</dcterms:created>
  <dcterms:modified xsi:type="dcterms:W3CDTF">2024-08-02T13:48:00Z</dcterms:modified>
</cp:coreProperties>
</file>