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3E8" w:rsidRDefault="004333E8" w:rsidP="006D10D7">
      <w:pPr>
        <w:rPr>
          <w:rtl/>
        </w:rPr>
      </w:pPr>
    </w:p>
    <w:p w:rsidR="008E6536" w:rsidRDefault="008E6536" w:rsidP="008E6536">
      <w:pPr>
        <w:pStyle w:val="1"/>
        <w:rPr>
          <w:rtl/>
        </w:rPr>
      </w:pPr>
      <w:r>
        <w:rPr>
          <w:rFonts w:hint="cs"/>
          <w:rtl/>
        </w:rPr>
        <w:t>בענין דבר האבד בחוה"מ</w:t>
      </w:r>
    </w:p>
    <w:p w:rsidR="006A2648" w:rsidRDefault="006A2648" w:rsidP="002666DD">
      <w:pPr>
        <w:pStyle w:val="2"/>
        <w:numPr>
          <w:ilvl w:val="0"/>
          <w:numId w:val="6"/>
        </w:numPr>
      </w:pPr>
      <w:r>
        <w:rPr>
          <w:rFonts w:hint="cs"/>
          <w:rtl/>
        </w:rPr>
        <w:t>להשלים רמבן ריטבא בע"ז, הרבצה, תגר</w:t>
      </w:r>
      <w:r w:rsidR="00F119CA">
        <w:rPr>
          <w:rFonts w:hint="cs"/>
          <w:rtl/>
        </w:rPr>
        <w:t>.</w:t>
      </w:r>
      <w:r>
        <w:rPr>
          <w:rFonts w:hint="cs"/>
          <w:rtl/>
        </w:rPr>
        <w:t xml:space="preserve"> אחרונים תקלג</w:t>
      </w:r>
      <w:r w:rsidR="00F119CA">
        <w:rPr>
          <w:rFonts w:hint="cs"/>
          <w:rtl/>
        </w:rPr>
        <w:t>.</w:t>
      </w:r>
    </w:p>
    <w:p w:rsidR="002666DD" w:rsidRDefault="002666DD" w:rsidP="002666DD">
      <w:pPr>
        <w:pStyle w:val="2"/>
        <w:numPr>
          <w:ilvl w:val="0"/>
          <w:numId w:val="6"/>
        </w:numPr>
        <w:rPr>
          <w:rtl/>
        </w:rPr>
      </w:pPr>
      <w:r>
        <w:rPr>
          <w:rFonts w:hint="cs"/>
          <w:rtl/>
        </w:rPr>
        <w:t>בדין תוחלני</w:t>
      </w:r>
    </w:p>
    <w:p w:rsidR="004D5F59" w:rsidRDefault="008E6536" w:rsidP="004D5F59">
      <w:pPr>
        <w:rPr>
          <w:rtl/>
        </w:rPr>
      </w:pPr>
      <w:r>
        <w:rPr>
          <w:rFonts w:hint="cs"/>
          <w:rtl/>
        </w:rPr>
        <w:t>בגמרא מו"ק י' ב',  "</w:t>
      </w:r>
      <w:r>
        <w:rPr>
          <w:rtl/>
        </w:rPr>
        <w:t>ואמר רבא הני תמרי תוחלני, מיגזרינהו שרי, מייצינהו אסיר. רב פפא אמר</w:t>
      </w:r>
      <w:r>
        <w:rPr>
          <w:rFonts w:hint="cs"/>
          <w:rtl/>
        </w:rPr>
        <w:t xml:space="preserve"> </w:t>
      </w:r>
      <w:r>
        <w:rPr>
          <w:rtl/>
        </w:rPr>
        <w:t>כיון דמתלעי כפרקמטיא האבד דמי, ושרי. ואמר רבא</w:t>
      </w:r>
      <w:r>
        <w:rPr>
          <w:rFonts w:hint="cs"/>
          <w:rtl/>
        </w:rPr>
        <w:t xml:space="preserve"> </w:t>
      </w:r>
      <w:r>
        <w:rPr>
          <w:rtl/>
        </w:rPr>
        <w:t>פרקמטיא כל שהוא אסור. אמר רבי יוסי בר אבין</w:t>
      </w:r>
      <w:r>
        <w:rPr>
          <w:rFonts w:hint="cs"/>
          <w:rtl/>
        </w:rPr>
        <w:t xml:space="preserve"> </w:t>
      </w:r>
      <w:r>
        <w:rPr>
          <w:rtl/>
        </w:rPr>
        <w:t>ובדבר האבד מותר.</w:t>
      </w:r>
    </w:p>
    <w:p w:rsidR="00386E73" w:rsidRDefault="004D5F59" w:rsidP="002666DD">
      <w:pPr>
        <w:rPr>
          <w:rtl/>
        </w:rPr>
      </w:pPr>
      <w:r>
        <w:rPr>
          <w:rFonts w:hint="cs"/>
          <w:rtl/>
        </w:rPr>
        <w:t xml:space="preserve">יל"ב </w:t>
      </w:r>
      <w:r w:rsidR="008E6536">
        <w:rPr>
          <w:rFonts w:hint="cs"/>
          <w:rtl/>
        </w:rPr>
        <w:t>ביאור הפלוגתא</w:t>
      </w:r>
      <w:r w:rsidR="00386E73">
        <w:rPr>
          <w:rFonts w:hint="cs"/>
          <w:rtl/>
        </w:rPr>
        <w:t xml:space="preserve"> דרבא ור"פ</w:t>
      </w:r>
      <w:r>
        <w:rPr>
          <w:rFonts w:hint="cs"/>
          <w:rtl/>
        </w:rPr>
        <w:t>.</w:t>
      </w:r>
      <w:r w:rsidR="002666DD">
        <w:rPr>
          <w:rFonts w:hint="cs"/>
          <w:rtl/>
        </w:rPr>
        <w:t xml:space="preserve"> ולכאור' נחלקו אי שרי בהפסד</w:t>
      </w:r>
      <w:r w:rsidR="00386E73">
        <w:rPr>
          <w:rFonts w:hint="cs"/>
          <w:rtl/>
        </w:rPr>
        <w:t xml:space="preserve"> מועט</w:t>
      </w:r>
      <w:r w:rsidR="002666DD">
        <w:rPr>
          <w:rFonts w:hint="cs"/>
          <w:rtl/>
        </w:rPr>
        <w:t xml:space="preserve"> דהתוחלני מתחליעים מקצתן</w:t>
      </w:r>
      <w:r w:rsidR="00386E73">
        <w:rPr>
          <w:rFonts w:hint="cs"/>
          <w:rtl/>
        </w:rPr>
        <w:t>, כ"מ בנמוק"י, ועי' בריטב"א דב</w:t>
      </w:r>
      <w:r w:rsidR="002666DD">
        <w:rPr>
          <w:rFonts w:hint="cs"/>
          <w:rtl/>
        </w:rPr>
        <w:t>י</w:t>
      </w:r>
      <w:r w:rsidR="00386E73">
        <w:rPr>
          <w:rFonts w:hint="cs"/>
          <w:rtl/>
        </w:rPr>
        <w:t xml:space="preserve">אר דזהו הדימוי לפרקמטיא, </w:t>
      </w:r>
      <w:r w:rsidR="002666DD">
        <w:rPr>
          <w:rFonts w:hint="cs"/>
          <w:rtl/>
        </w:rPr>
        <w:t>דשם מתירים אפילו בהפסד מועט, ו</w:t>
      </w:r>
      <w:r w:rsidR="00386E73">
        <w:rPr>
          <w:rFonts w:hint="cs"/>
          <w:rtl/>
        </w:rPr>
        <w:t>חזינן היתר אפילו בהפסד מועט. ולכאו' צ"ע בדף י"א דרבא דימה היתר מליחת הדגים דשרי כמו פרקמטיא, ומה הדימוי</w:t>
      </w:r>
      <w:r w:rsidR="002666DD">
        <w:rPr>
          <w:rFonts w:hint="cs"/>
          <w:rtl/>
        </w:rPr>
        <w:t xml:space="preserve"> הא התם לכאור' הוא הפסד מרובה של כל הדגים</w:t>
      </w:r>
      <w:r w:rsidR="00386E73">
        <w:rPr>
          <w:rFonts w:hint="cs"/>
          <w:rtl/>
        </w:rPr>
        <w:t>, ואיכ"ל</w:t>
      </w:r>
      <w:r w:rsidR="002666DD">
        <w:rPr>
          <w:rFonts w:hint="cs"/>
          <w:rtl/>
        </w:rPr>
        <w:t xml:space="preserve"> לכאור'</w:t>
      </w:r>
      <w:r w:rsidR="00386E73">
        <w:rPr>
          <w:rFonts w:hint="cs"/>
          <w:rtl/>
        </w:rPr>
        <w:t xml:space="preserve"> ד</w:t>
      </w:r>
      <w:r w:rsidR="002666DD">
        <w:rPr>
          <w:rFonts w:hint="cs"/>
          <w:rtl/>
        </w:rPr>
        <w:t xml:space="preserve">התם </w:t>
      </w:r>
      <w:r w:rsidR="00386E73">
        <w:rPr>
          <w:rFonts w:hint="cs"/>
          <w:rtl/>
        </w:rPr>
        <w:t>הדימוי הוא כלפי אחד שקנה סחורה בק' וכעת שוה ר' ואם לא ימכור בר' כעת יהיה שוה ק"נ מותר למכור אפילו שלא נפסד מהקרן, כמו"כ בדגים שמצאן יהיה מותר לכבוש אם יפסדו אפילו שלא השקיע בהם מתחילה אלא מצאן. ולפ"ז הוא דימוי אחר לפרקמטיא לא כמו בדף י'. ואולי להרא"</w:t>
      </w:r>
      <w:r w:rsidR="002666DD">
        <w:rPr>
          <w:rFonts w:hint="cs"/>
          <w:rtl/>
        </w:rPr>
        <w:t>ש (דפירש דמיירי בתוחלני דהפקר, והכי כ</w:t>
      </w:r>
      <w:r w:rsidR="00386E73">
        <w:rPr>
          <w:rFonts w:hint="cs"/>
          <w:rtl/>
        </w:rPr>
        <w:t xml:space="preserve">' </w:t>
      </w:r>
      <w:r w:rsidR="002666DD">
        <w:rPr>
          <w:rFonts w:hint="cs"/>
          <w:rtl/>
        </w:rPr>
        <w:t>ה</w:t>
      </w:r>
      <w:r w:rsidR="00386E73">
        <w:rPr>
          <w:rFonts w:hint="cs"/>
          <w:rtl/>
        </w:rPr>
        <w:t>פמ"ג</w:t>
      </w:r>
      <w:r w:rsidR="002666DD">
        <w:rPr>
          <w:rFonts w:hint="cs"/>
          <w:rtl/>
        </w:rPr>
        <w:t>),</w:t>
      </w:r>
      <w:r w:rsidR="00386E73">
        <w:rPr>
          <w:rFonts w:hint="cs"/>
          <w:rtl/>
        </w:rPr>
        <w:t xml:space="preserve"> אפשר לפ' דזהו גם הביאור בדף י'. דמתירים כבישת התמרים אפילו שמצאן</w:t>
      </w:r>
      <w:r w:rsidR="002666DD">
        <w:rPr>
          <w:rFonts w:hint="cs"/>
          <w:rtl/>
        </w:rPr>
        <w:t xml:space="preserve"> ולא השקיע בהם כלום ולא הוציא הוצאות מ"מ זה נחשב הפסד</w:t>
      </w:r>
      <w:r w:rsidR="00386E73">
        <w:rPr>
          <w:rFonts w:hint="cs"/>
          <w:rtl/>
        </w:rPr>
        <w:t>.</w:t>
      </w:r>
    </w:p>
    <w:p w:rsidR="002666DD" w:rsidRDefault="002666DD" w:rsidP="002666DD">
      <w:pPr>
        <w:pStyle w:val="2"/>
        <w:numPr>
          <w:ilvl w:val="0"/>
          <w:numId w:val="6"/>
        </w:numPr>
        <w:rPr>
          <w:rtl/>
        </w:rPr>
      </w:pPr>
      <w:r>
        <w:rPr>
          <w:rFonts w:hint="cs"/>
          <w:rtl/>
        </w:rPr>
        <w:t>בעובדא דרבינא מסיק וכו'.</w:t>
      </w:r>
    </w:p>
    <w:p w:rsidR="008E6536" w:rsidRDefault="008E6536" w:rsidP="002C62EB">
      <w:pPr>
        <w:rPr>
          <w:rtl/>
        </w:rPr>
      </w:pPr>
      <w:r>
        <w:rPr>
          <w:rtl/>
        </w:rPr>
        <w:t>רבינא הוה מסיק זוזי בבני אקרא דשנוא</w:t>
      </w:r>
      <w:r w:rsidR="002C62EB">
        <w:rPr>
          <w:rtl/>
        </w:rPr>
        <w:t>תא, אתא לקמיה דרב אשי, אמר ליה</w:t>
      </w:r>
      <w:r w:rsidR="002C62EB">
        <w:rPr>
          <w:rFonts w:hint="cs"/>
          <w:rtl/>
        </w:rPr>
        <w:t xml:space="preserve"> </w:t>
      </w:r>
      <w:r>
        <w:rPr>
          <w:rtl/>
        </w:rPr>
        <w:t>מהו למיזל האידנא עלייהו</w:t>
      </w:r>
      <w:r w:rsidR="002666DD">
        <w:rPr>
          <w:rFonts w:hint="cs"/>
          <w:rtl/>
        </w:rPr>
        <w:t>,</w:t>
      </w:r>
      <w:r w:rsidR="002C62EB">
        <w:rPr>
          <w:rtl/>
        </w:rPr>
        <w:t xml:space="preserve"> אמר ליה</w:t>
      </w:r>
      <w:r>
        <w:rPr>
          <w:rtl/>
        </w:rPr>
        <w:t xml:space="preserve"> כיון דהאידנא הוא דמשכחת להו, ביומי אחריני לא משכחת להו כפרקמטיא האבד דמי ושרי</w:t>
      </w:r>
      <w:r w:rsidR="002C62EB">
        <w:rPr>
          <w:rFonts w:hint="cs"/>
          <w:rtl/>
        </w:rPr>
        <w:t>,</w:t>
      </w:r>
      <w:r>
        <w:rPr>
          <w:rtl/>
        </w:rPr>
        <w:t xml:space="preserve"> תניא</w:t>
      </w:r>
      <w:r w:rsidR="002C62EB">
        <w:rPr>
          <w:rtl/>
        </w:rPr>
        <w:t xml:space="preserve"> נמי גבי עבודה זרה כי האי גוונא</w:t>
      </w:r>
      <w:r>
        <w:rPr>
          <w:rtl/>
        </w:rPr>
        <w:t xml:space="preserve"> הולכין</w:t>
      </w:r>
      <w:r>
        <w:rPr>
          <w:rFonts w:hint="cs"/>
          <w:rtl/>
        </w:rPr>
        <w:t xml:space="preserve"> וכו' מפני שהוא כמלי מידן.</w:t>
      </w:r>
    </w:p>
    <w:p w:rsidR="008E6536" w:rsidRDefault="008E6536" w:rsidP="002666DD">
      <w:pPr>
        <w:rPr>
          <w:rtl/>
        </w:rPr>
      </w:pPr>
      <w:r>
        <w:rPr>
          <w:rFonts w:hint="cs"/>
          <w:rtl/>
        </w:rPr>
        <w:t xml:space="preserve">ברש"י עירובין מ"ז א' איתא </w:t>
      </w:r>
      <w:r w:rsidR="00010AFC">
        <w:rPr>
          <w:rFonts w:hint="cs"/>
          <w:rtl/>
        </w:rPr>
        <w:t>דמציל מידן, היינו</w:t>
      </w:r>
      <w:r>
        <w:rPr>
          <w:rFonts w:hint="cs"/>
          <w:rtl/>
        </w:rPr>
        <w:t xml:space="preserve"> דבקרקע בעינן ל</w:t>
      </w:r>
      <w:r w:rsidR="00EF0D50">
        <w:rPr>
          <w:rFonts w:hint="cs"/>
          <w:rtl/>
        </w:rPr>
        <w:t>המעיט חלקן, ובהמות עבדים</w:t>
      </w:r>
      <w:r w:rsidR="002666DD">
        <w:rPr>
          <w:rFonts w:hint="cs"/>
          <w:rtl/>
        </w:rPr>
        <w:t xml:space="preserve"> וכו' להכנ</w:t>
      </w:r>
      <w:r>
        <w:rPr>
          <w:rFonts w:hint="cs"/>
          <w:rtl/>
        </w:rPr>
        <w:t>יסם בקדושה. ובתוה"ר כאן בשם הראב"ד פירש דההיתר הוא לגבות העבדים בחובו וכו', וזהו המציל מידן.</w:t>
      </w:r>
    </w:p>
    <w:p w:rsidR="008E6536" w:rsidRDefault="008E6536" w:rsidP="002C62EB">
      <w:pPr>
        <w:rPr>
          <w:rtl/>
        </w:rPr>
      </w:pPr>
      <w:r>
        <w:rPr>
          <w:rFonts w:hint="cs"/>
          <w:rtl/>
        </w:rPr>
        <w:t>ולד' התוה"ר בשם הראב"ד מובן הדימוי לעובד</w:t>
      </w:r>
      <w:r w:rsidR="002666DD">
        <w:rPr>
          <w:rFonts w:hint="cs"/>
          <w:rtl/>
        </w:rPr>
        <w:t>א</w:t>
      </w:r>
      <w:r>
        <w:rPr>
          <w:rFonts w:hint="cs"/>
          <w:rtl/>
        </w:rPr>
        <w:t xml:space="preserve"> דרבינא דמסיק זוזי וכו'. ולד' רש"</w:t>
      </w:r>
      <w:r w:rsidR="002666DD">
        <w:rPr>
          <w:rFonts w:hint="cs"/>
          <w:rtl/>
        </w:rPr>
        <w:t>י</w:t>
      </w:r>
      <w:r>
        <w:rPr>
          <w:rFonts w:hint="cs"/>
          <w:rtl/>
        </w:rPr>
        <w:t>, צ"ל דהדימוי הוא לעיקר הדבר שהם זמינים כעת להקנות וצריך לנצל זאת זה נקרא אבוד הפרקטיא כיון שאח</w:t>
      </w:r>
      <w:r w:rsidR="002666DD">
        <w:rPr>
          <w:rFonts w:hint="cs"/>
          <w:rtl/>
        </w:rPr>
        <w:t>"כ יהיה לו קשה להשיג אותם, אך עני</w:t>
      </w:r>
      <w:r w:rsidR="002C62EB">
        <w:rPr>
          <w:rFonts w:hint="cs"/>
          <w:rtl/>
        </w:rPr>
        <w:t>ן</w:t>
      </w:r>
      <w:r w:rsidR="002666DD">
        <w:rPr>
          <w:rFonts w:hint="cs"/>
          <w:rtl/>
        </w:rPr>
        <w:t xml:space="preserve"> א</w:t>
      </w:r>
      <w:r>
        <w:rPr>
          <w:rFonts w:hint="cs"/>
          <w:rtl/>
        </w:rPr>
        <w:t>בד בכל מקום לפני ענינו, דהכא הוא איבוד ממונו, והתם הוא המציאות שהם שולטים על העבדים וכו'.</w:t>
      </w:r>
      <w:r w:rsidR="006D72D3">
        <w:rPr>
          <w:rFonts w:hint="cs"/>
          <w:rtl/>
        </w:rPr>
        <w:t xml:space="preserve"> ויתכן דהדימוי הוא רק מהסיפא שחותמים ומעלים בערכאות שזה דמ</w:t>
      </w:r>
      <w:r w:rsidR="002666DD">
        <w:rPr>
          <w:rFonts w:hint="cs"/>
          <w:rtl/>
        </w:rPr>
        <w:t>י</w:t>
      </w:r>
      <w:r w:rsidR="006D72D3">
        <w:rPr>
          <w:rFonts w:hint="cs"/>
          <w:rtl/>
        </w:rPr>
        <w:t xml:space="preserve"> להכא</w:t>
      </w:r>
      <w:r w:rsidR="002666DD">
        <w:rPr>
          <w:rFonts w:hint="cs"/>
          <w:rtl/>
        </w:rPr>
        <w:t xml:space="preserve"> דאח"כ לא יצאן בשביל לכתוב בערכאות</w:t>
      </w:r>
      <w:r w:rsidR="006D72D3">
        <w:rPr>
          <w:rFonts w:hint="cs"/>
          <w:rtl/>
        </w:rPr>
        <w:t>, וכ"מ בפרש"י כאן.</w:t>
      </w:r>
    </w:p>
    <w:p w:rsidR="002666DD" w:rsidRDefault="002666DD" w:rsidP="002666DD">
      <w:pPr>
        <w:pStyle w:val="2"/>
        <w:numPr>
          <w:ilvl w:val="0"/>
          <w:numId w:val="6"/>
        </w:numPr>
      </w:pPr>
      <w:r>
        <w:rPr>
          <w:rFonts w:hint="cs"/>
          <w:rtl/>
        </w:rPr>
        <w:t>גדר פרקמטיא.</w:t>
      </w:r>
    </w:p>
    <w:p w:rsidR="004F50E1" w:rsidRDefault="004F50E1" w:rsidP="004F50E1">
      <w:pPr>
        <w:rPr>
          <w:rtl/>
        </w:rPr>
      </w:pPr>
      <w:r>
        <w:rPr>
          <w:rFonts w:hint="cs"/>
          <w:rtl/>
        </w:rPr>
        <w:t>בשבלי הלקט מבואר דכל ההיתר בפרקמטיא היכא דשרי, הכל הוא רק בצנעא.</w:t>
      </w:r>
    </w:p>
    <w:p w:rsidR="00BB4F5A" w:rsidRPr="00BB4F5A" w:rsidRDefault="00BB4F5A" w:rsidP="00BB4F5A">
      <w:pPr>
        <w:rPr>
          <w:rtl/>
        </w:rPr>
      </w:pPr>
      <w:r>
        <w:rPr>
          <w:rFonts w:hint="cs"/>
          <w:rtl/>
        </w:rPr>
        <w:t>קניית כלים לצורך עצמו לאחר המועד, ד' ר"ת בסה"י חלק החדושים תלב, דשרי דפרקמטיא היא רק סחורה שבעי' חמרים ופונדק וכו', וכ"ה במ"מ פ"ז הכ"ב, וברמ"א תקל"ט י"ב דמותר לצורך עצמו בצנעא. מיהו דעת הר"י בתוס' והרמב"ן ועו"</w:t>
      </w:r>
      <w:r w:rsidRPr="00BB4F5A">
        <w:rPr>
          <w:rFonts w:hint="cs"/>
          <w:rtl/>
        </w:rPr>
        <w:t xml:space="preserve">ר וכן נקטו האחרונים (ופליגי </w:t>
      </w:r>
      <w:r>
        <w:rPr>
          <w:rFonts w:hint="cs"/>
          <w:rtl/>
        </w:rPr>
        <w:t>על הרמ"</w:t>
      </w:r>
      <w:r w:rsidRPr="00BB4F5A">
        <w:rPr>
          <w:rFonts w:hint="cs"/>
          <w:rtl/>
        </w:rPr>
        <w:t xml:space="preserve">א שם) </w:t>
      </w:r>
      <w:r>
        <w:rPr>
          <w:rFonts w:hint="cs"/>
          <w:rtl/>
        </w:rPr>
        <w:t>דאסור.</w:t>
      </w:r>
    </w:p>
    <w:p w:rsidR="002C62EB" w:rsidRPr="002C62EB" w:rsidRDefault="002C62EB" w:rsidP="002C62EB">
      <w:pPr>
        <w:ind w:left="360"/>
        <w:rPr>
          <w:u w:val="single"/>
          <w:rtl/>
        </w:rPr>
      </w:pPr>
      <w:r w:rsidRPr="002C62EB">
        <w:rPr>
          <w:rFonts w:hint="cs"/>
          <w:u w:val="single"/>
          <w:rtl/>
        </w:rPr>
        <w:t>בענין הלואות בחוה"מ</w:t>
      </w:r>
    </w:p>
    <w:p w:rsidR="00794193" w:rsidRDefault="0036051E" w:rsidP="00794193">
      <w:pPr>
        <w:rPr>
          <w:rtl/>
        </w:rPr>
      </w:pPr>
      <w:r>
        <w:rPr>
          <w:rFonts w:hint="cs"/>
          <w:rtl/>
        </w:rPr>
        <w:t xml:space="preserve">להלוות ברבית, </w:t>
      </w:r>
      <w:r w:rsidR="00794193">
        <w:rPr>
          <w:rFonts w:hint="cs"/>
          <w:rtl/>
        </w:rPr>
        <w:t xml:space="preserve">הר"ת התיר, אך הרמב"ן ריטב"א נמוק"י אסרו, הרשב"ם המו' בהגהו' אשר"י, החמיר, ר"י כ' דהמחמיר תע"ב. הרא"ש התיר היכא דאם לא ילוה יפסיד דיותר לא יבא לעתיד. והמרדכי בשם יראים </w:t>
      </w:r>
      <w:r>
        <w:rPr>
          <w:rFonts w:hint="cs"/>
          <w:rtl/>
        </w:rPr>
        <w:t>ו</w:t>
      </w:r>
      <w:r w:rsidR="00794193">
        <w:rPr>
          <w:rFonts w:hint="cs"/>
          <w:rtl/>
        </w:rPr>
        <w:t>מהר"ם החמירו בזה שאף אם מלוה בכדי שלא יפסיד הלקוחות מ"מ יתן שבוע ראשון בחינם.</w:t>
      </w:r>
    </w:p>
    <w:p w:rsidR="00794193" w:rsidRDefault="00794193" w:rsidP="00794193">
      <w:pPr>
        <w:rPr>
          <w:rtl/>
        </w:rPr>
      </w:pPr>
      <w:r>
        <w:rPr>
          <w:rtl/>
        </w:rPr>
        <w:lastRenderedPageBreak/>
        <w:t xml:space="preserve">בהגהו' אשר"י כתב דלכו"ע מותר לגבות מנכרי מעות שחייב לו, וכ' בשם רשב"ם דהמחמיר יתברך, ובב"י ביאר דס"ל דכיון דספק אם לא יפרענו אחר המועד אין כאן דבר האבד, והביא </w:t>
      </w:r>
      <w:r>
        <w:rPr>
          <w:rFonts w:hint="cs"/>
          <w:rtl/>
        </w:rPr>
        <w:t xml:space="preserve">       </w:t>
      </w:r>
      <w:r>
        <w:rPr>
          <w:rtl/>
        </w:rPr>
        <w:t>דהרה"מ (פ"ז הכ"ב) התיר דבכלל דבר האבד הוא.</w:t>
      </w:r>
    </w:p>
    <w:p w:rsidR="002C62EB" w:rsidRDefault="002C62EB" w:rsidP="002C62EB">
      <w:pPr>
        <w:rPr>
          <w:rtl/>
        </w:rPr>
      </w:pPr>
      <w:r>
        <w:rPr>
          <w:rFonts w:hint="cs"/>
          <w:rtl/>
        </w:rPr>
        <w:t>בענין ליפרע בחוה"מ הלואות, ר' ירוחם בשם ר"ת דאסור ליפרע, אפילו הלואת חינם, וכן בשיטה להר"י מפריס מבואר דאסר (לולא דבר האבד), בהגהו' אשר"י כ' בשם רשב"ם דאין מקור לאסור, ועם כל זאת להלוות אסר. וגם הר"ן פירש את דברי רבינא לפי אופן אחד דמיירי בהלואת חינם, ואסר אפילו ליפרע. ולכאור' אין חילוק בין נפרע הלואה או מעות מקח.</w:t>
      </w:r>
      <w:r w:rsidR="0036051E">
        <w:rPr>
          <w:rFonts w:hint="cs"/>
          <w:rtl/>
        </w:rPr>
        <w:t xml:space="preserve"> והכי חזינן ברא"ש במה שדן להביא ראיה לזה מכותבים שטר במועד לענין הלואה ברבית חזינן דלא ס"ל חילוק בין הלואה בחינם להלואה בשכר.</w:t>
      </w:r>
    </w:p>
    <w:p w:rsidR="00247FBC" w:rsidRDefault="00247FBC" w:rsidP="00247FBC">
      <w:pPr>
        <w:rPr>
          <w:rtl/>
        </w:rPr>
      </w:pPr>
      <w:r>
        <w:rPr>
          <w:rFonts w:hint="cs"/>
          <w:rtl/>
        </w:rPr>
        <w:t>מיהו בשבולי הלקט חילק דגביית מעות עבור מכירת סחורה אסורה, וגביית מעות עבור חוב מעות מותרת, ועוד צד כ' לפ' ברבינא בגובה מטלטלין בחוב, ומבואר דגם לזה יש צורת פרקטמיא.</w:t>
      </w:r>
    </w:p>
    <w:p w:rsidR="00247FBC" w:rsidRDefault="00247FBC" w:rsidP="00247FBC">
      <w:pPr>
        <w:rPr>
          <w:rtl/>
        </w:rPr>
      </w:pPr>
      <w:r>
        <w:rPr>
          <w:rFonts w:hint="cs"/>
          <w:rtl/>
        </w:rPr>
        <w:t>וכן בטור, מבואר דיש חילוק בין נפרע הלואה או מעות מקח, ובב"י תמה מה החילוק בזה, ובשו"ע התיר בתרויהו, והב"ח החמיר בזה, וכתב המ"ב דיש להקל בצירוף מה שהאידנא יכול להיות שלא יצליח ליפרע מהלה לגמרי.</w:t>
      </w:r>
    </w:p>
    <w:p w:rsidR="00247FBC" w:rsidRDefault="002C62EB" w:rsidP="00247FBC">
      <w:pPr>
        <w:rPr>
          <w:rtl/>
        </w:rPr>
      </w:pPr>
      <w:r>
        <w:rPr>
          <w:rFonts w:hint="cs"/>
          <w:rtl/>
        </w:rPr>
        <w:t>ולמאן דאסר ליפרע כ"ש להלוות, וכל זה הוא חדוש שאסרו בהלואת חינם, שהחשיבו זה כפרקמטיא אע"פ דאינו נעשה לרוח.</w:t>
      </w:r>
    </w:p>
    <w:p w:rsidR="00247FBC" w:rsidRDefault="00247FBC" w:rsidP="00247FBC">
      <w:pPr>
        <w:rPr>
          <w:rtl/>
        </w:rPr>
      </w:pPr>
      <w:r>
        <w:rPr>
          <w:rFonts w:hint="cs"/>
          <w:rtl/>
        </w:rPr>
        <w:t>וד' הט"ז דאסור רק לילך לתבוע בעיר אחרת, וברעק"א נחלק עליה, ועי' ביאוה"ל דהסכים עם הרעק"א.</w:t>
      </w:r>
    </w:p>
    <w:p w:rsidR="00247FBC" w:rsidRDefault="00247FBC" w:rsidP="00247FBC">
      <w:pPr>
        <w:rPr>
          <w:rtl/>
        </w:rPr>
      </w:pPr>
      <w:r>
        <w:rPr>
          <w:rFonts w:hint="cs"/>
          <w:rtl/>
        </w:rPr>
        <w:t>ויל"ד אם להב"ח דאסר, ה"ה כמו"כ דהבא לפרוע חוב (מחמת מקח) מעצמו אסור, די"ל דכל מה שאסרו הוא רק בהולך לתבוע דזה חשוב כפרקמטיא, משא"כ הנפרע מעצמו אין זה צורה של מקח, ומ</w:t>
      </w:r>
      <w:r w:rsidR="00A75064">
        <w:rPr>
          <w:rFonts w:hint="cs"/>
          <w:rtl/>
        </w:rPr>
        <w:t>"</w:t>
      </w:r>
      <w:r>
        <w:rPr>
          <w:rFonts w:hint="cs"/>
          <w:rtl/>
        </w:rPr>
        <w:t>מ אם נאסור לשיטתם יש להחמיר בזה יותר מתובע, דהקולא שהיקל המ"ב מחמת מה שלבסוף לא יצליח לתבוע עםם אחרת לא קיימת הכא.</w:t>
      </w:r>
    </w:p>
    <w:p w:rsidR="00247FBC" w:rsidRDefault="00247FBC" w:rsidP="00247FBC">
      <w:pPr>
        <w:rPr>
          <w:rtl/>
        </w:rPr>
      </w:pPr>
      <w:r>
        <w:rPr>
          <w:rFonts w:hint="cs"/>
          <w:rtl/>
        </w:rPr>
        <w:t>שו"ר בחוט שני שכ' להחמיר בזה, וכך הביא בשם החזו"א שהיה עובדא עם החזו"א שאחד שלח לו בחוה"מ תשלום עבור ספריו, ולא היה מרוצה ואמר לקנות בזה צרכי יו"ט.</w:t>
      </w:r>
    </w:p>
    <w:p w:rsidR="002666DD" w:rsidRDefault="00794193" w:rsidP="00794193">
      <w:pPr>
        <w:rPr>
          <w:rtl/>
        </w:rPr>
      </w:pPr>
      <w:r>
        <w:rPr>
          <w:rtl/>
        </w:rPr>
        <w:t>טורח ללקט מציאות, אם הוא בכלל פרקמטיא, מסברא נרא' שאינו בכלל פרקטמיא, (וכ"ש</w:t>
      </w:r>
      <w:r>
        <w:rPr>
          <w:rFonts w:hint="cs"/>
          <w:rtl/>
        </w:rPr>
        <w:t xml:space="preserve"> </w:t>
      </w:r>
      <w:r w:rsidR="002666DD">
        <w:rPr>
          <w:rtl/>
        </w:rPr>
        <w:t>להנמוק"י והרה"מ דהאיסור מגזירה שמא יכתוב). מיהו יל"ע בלשון הטור סימן תקלט "אבל מציאה אסור לטרוח ולחפש עליה כגון נהר שהציף דגים על שפתו אסור לאוספם כדי לכבשם אא"כ יה</w:t>
      </w:r>
      <w:r>
        <w:rPr>
          <w:rFonts w:hint="cs"/>
          <w:rtl/>
        </w:rPr>
        <w:t>י</w:t>
      </w:r>
      <w:r w:rsidR="002666DD">
        <w:rPr>
          <w:rtl/>
        </w:rPr>
        <w:t>ו ראויין לאכול מהם במועד". וצ"ע, הלא בגמ' איכא למימר דרק מלאכת ה</w:t>
      </w:r>
      <w:r w:rsidR="002666DD">
        <w:rPr>
          <w:rFonts w:hint="cs"/>
          <w:rtl/>
        </w:rPr>
        <w:t>צ</w:t>
      </w:r>
      <w:r w:rsidR="002666DD">
        <w:rPr>
          <w:rtl/>
        </w:rPr>
        <w:t>ידה מן הנהר אסורה.</w:t>
      </w:r>
    </w:p>
    <w:p w:rsidR="00794193" w:rsidRDefault="00794193" w:rsidP="00794193">
      <w:pPr>
        <w:rPr>
          <w:rtl/>
        </w:rPr>
      </w:pPr>
      <w:r>
        <w:rPr>
          <w:rFonts w:hint="cs"/>
          <w:rtl/>
        </w:rPr>
        <w:t>והנה, למה דמבואר הכא דקבלת סחורה, וכן תשלום על סחורה להטור וסיעתיה הוא בכלל סחורה, ולפי הצד לעיל דה"ה בבא לשלם מעצמו אסור, יל"ד אטו הקונה בחנות בחוה"מ לצורך המועד ראוי שיטול בהקפה, כל שהתשלום אינו צורך המועד לחנוני, ולא שמענו, ולכאורה כיון שהוא חלק מן המקח אין בזה איסור, עוד איכא למימר דאין מחיבים אדם להיות חייב חוב, וע"כ היכא דרוצה לשלם עכשיו הוא בכלל צורך המועד, ורק היכא דהיה חייב ועומד אמרינן ליה דלא יפרע מייד.</w:t>
      </w:r>
    </w:p>
    <w:p w:rsidR="00794193" w:rsidRDefault="00794193" w:rsidP="00794193">
      <w:pPr>
        <w:rPr>
          <w:rtl/>
        </w:rPr>
      </w:pPr>
      <w:r>
        <w:rPr>
          <w:rFonts w:hint="cs"/>
          <w:rtl/>
        </w:rPr>
        <w:t>כעי"ז יש לומר לגבי מי ששאל כלי וכדו' מחבירו להסוברים שיש איסור הוצאה בחוה"מ, באם חבירו לא נצרך לכלי הזה יותר אטו יהיה אסור להחזיר לו, ולהנ"ל י"ל דלא מחיבים אותו להיות חייב, וגם ההחזרה הוא בכלל צורך המועד, וצ"ע.</w:t>
      </w:r>
    </w:p>
    <w:p w:rsidR="00794193" w:rsidRDefault="00794193" w:rsidP="00794193">
      <w:pPr>
        <w:rPr>
          <w:rtl/>
        </w:rPr>
      </w:pPr>
      <w:r>
        <w:rPr>
          <w:rFonts w:hint="cs"/>
          <w:rtl/>
        </w:rPr>
        <w:t>ויל"ע בכל הענין כאן דאף אם בהלוואות</w:t>
      </w:r>
      <w:r w:rsidR="004F50E1">
        <w:rPr>
          <w:rFonts w:hint="cs"/>
          <w:rtl/>
        </w:rPr>
        <w:t xml:space="preserve"> בחינם</w:t>
      </w:r>
      <w:r>
        <w:rPr>
          <w:rFonts w:hint="cs"/>
          <w:rtl/>
        </w:rPr>
        <w:t xml:space="preserve"> אין איסור של פרקמטיא מ"מ ייאסר מצד הוצאה</w:t>
      </w:r>
      <w:r w:rsidR="004F50E1">
        <w:rPr>
          <w:rFonts w:hint="cs"/>
          <w:rtl/>
        </w:rPr>
        <w:t>, היכא שאינו לצורך המועד, למאן דאסר הוצאה, וצ"ל דמיירי היכא דאין רה"ר, או כשהגוי בא אליו</w:t>
      </w:r>
      <w:r>
        <w:rPr>
          <w:rFonts w:hint="cs"/>
          <w:rtl/>
        </w:rPr>
        <w:t xml:space="preserve">. </w:t>
      </w:r>
    </w:p>
    <w:p w:rsidR="002666DD" w:rsidRDefault="002666DD" w:rsidP="002666DD">
      <w:pPr>
        <w:pStyle w:val="2"/>
        <w:numPr>
          <w:ilvl w:val="0"/>
          <w:numId w:val="6"/>
        </w:numPr>
        <w:rPr>
          <w:rtl/>
        </w:rPr>
      </w:pPr>
      <w:r>
        <w:rPr>
          <w:rFonts w:hint="cs"/>
          <w:rtl/>
        </w:rPr>
        <w:t>פלוגתת הראשונים בדין אעבורי רווחא</w:t>
      </w:r>
    </w:p>
    <w:p w:rsidR="002666DD" w:rsidRDefault="002666DD" w:rsidP="002666DD">
      <w:pPr>
        <w:rPr>
          <w:rtl/>
        </w:rPr>
      </w:pPr>
      <w:r>
        <w:rPr>
          <w:rFonts w:hint="cs"/>
          <w:rtl/>
        </w:rPr>
        <w:lastRenderedPageBreak/>
        <w:t xml:space="preserve">בתוס' י' ב'. </w:t>
      </w:r>
      <w:r>
        <w:rPr>
          <w:rtl/>
        </w:rPr>
        <w:t>ובדבר האבד מותר - פירוש בדבר שאם לא ימכרנה עתה שמא לא ימכרנה יפה פעם אחרת ויפסיד מן הקרן אבל אם לא יפסיד מן הקרן אלא שלא ירויח כל כך אין זה חשוב דבר האבד וכל שכן לקנות סחורה שמא תהיה יותר ביוקר אחר המועד אבל לקנות יין כשר בתוך המועד מותר והר"ר יוסף פירש דיש לאסור דאף על פי שלא ימצא בזול הרי ימצא ביוקר ואין זה דבר האבד.</w:t>
      </w:r>
    </w:p>
    <w:p w:rsidR="00BB4F5A" w:rsidRDefault="002666DD" w:rsidP="00BB4F5A">
      <w:pPr>
        <w:rPr>
          <w:rtl/>
        </w:rPr>
      </w:pPr>
      <w:r>
        <w:rPr>
          <w:rFonts w:hint="cs"/>
          <w:rtl/>
        </w:rPr>
        <w:t xml:space="preserve">החילוק בין קונה יין כשר דהיינו לשתייה, </w:t>
      </w:r>
      <w:r w:rsidR="00BB4F5A">
        <w:rPr>
          <w:rFonts w:hint="cs"/>
          <w:rtl/>
        </w:rPr>
        <w:t xml:space="preserve">לכאורה </w:t>
      </w:r>
      <w:r>
        <w:rPr>
          <w:rFonts w:hint="cs"/>
          <w:rtl/>
        </w:rPr>
        <w:t>שיש להחשיב הפסד באם לא יקנה כעת במחיר הזול כיון שבכל מקרה רוצה לקנות, והקנייה אינה להרוחה. ולכן זה גדר של הפסד.</w:t>
      </w:r>
      <w:r w:rsidR="00BB4F5A">
        <w:rPr>
          <w:rFonts w:hint="cs"/>
          <w:rtl/>
        </w:rPr>
        <w:t xml:space="preserve"> ועי' להלן הכי בשם הרמב"ן, או דנימא דס"ל כד' ר"ת בסה"י המובא לעיל דקנייה לצורך עצמו אינו בכלל פרקמטיא, ונ"מ דלפי הביאור הזה עולה שהתירו אפילו היכא דלא יעלה המחיר אח"כ. </w:t>
      </w:r>
    </w:p>
    <w:p w:rsidR="002666DD" w:rsidRDefault="002666DD" w:rsidP="002666DD">
      <w:pPr>
        <w:rPr>
          <w:rtl/>
        </w:rPr>
      </w:pPr>
      <w:r>
        <w:rPr>
          <w:rFonts w:hint="cs"/>
          <w:rtl/>
        </w:rPr>
        <w:t>מיהו לב' הדיעות בתוס' רווח עובר אינו נחשב דבר האבד.</w:t>
      </w:r>
      <w:r w:rsidR="00523889">
        <w:rPr>
          <w:rFonts w:hint="cs"/>
          <w:rtl/>
        </w:rPr>
        <w:t xml:space="preserve"> ולכן לקנות בזול ע"מ למכור אח"כ אסור.</w:t>
      </w:r>
    </w:p>
    <w:p w:rsidR="00523889" w:rsidRDefault="00523889" w:rsidP="00523889">
      <w:pPr>
        <w:rPr>
          <w:rtl/>
        </w:rPr>
      </w:pPr>
      <w:r>
        <w:rPr>
          <w:rFonts w:hint="cs"/>
          <w:rtl/>
        </w:rPr>
        <w:t>ויל"ע מהו הג</w:t>
      </w:r>
      <w:r w:rsidR="00BB4F5A">
        <w:rPr>
          <w:rFonts w:hint="cs"/>
          <w:rtl/>
        </w:rPr>
        <w:t>ד</w:t>
      </w:r>
      <w:r>
        <w:rPr>
          <w:rFonts w:hint="cs"/>
          <w:rtl/>
        </w:rPr>
        <w:t>רת 'קרן' בתוס'. ולכאור' בפשטי' קרן היינו מה שהוציא מתחילה, כסף והשקעת העבודה, דהינו אם אמדינן דאחר המועד יוזל בפחות ממחיר שהשקיע בזה שרי ואם לאו אסור.</w:t>
      </w:r>
    </w:p>
    <w:p w:rsidR="00BB4F5A" w:rsidRDefault="00BB4F5A" w:rsidP="00523889">
      <w:pPr>
        <w:rPr>
          <w:rtl/>
        </w:rPr>
      </w:pPr>
      <w:r>
        <w:rPr>
          <w:rFonts w:hint="cs"/>
          <w:rtl/>
        </w:rPr>
        <w:t>ובריטב"א הק' על דברי התוס', מ</w:t>
      </w:r>
    </w:p>
    <w:p w:rsidR="00010AFC" w:rsidRDefault="00337293" w:rsidP="004F50E1">
      <w:pPr>
        <w:pStyle w:val="2"/>
        <w:numPr>
          <w:ilvl w:val="0"/>
          <w:numId w:val="6"/>
        </w:numPr>
        <w:rPr>
          <w:rtl/>
        </w:rPr>
      </w:pPr>
      <w:r>
        <w:rPr>
          <w:rFonts w:hint="cs"/>
          <w:rtl/>
        </w:rPr>
        <w:t>ב</w:t>
      </w:r>
      <w:r w:rsidR="004F50E1">
        <w:rPr>
          <w:rFonts w:hint="cs"/>
          <w:rtl/>
        </w:rPr>
        <w:t>יאור דברי הירוש</w:t>
      </w:r>
      <w:r w:rsidR="003534D5">
        <w:rPr>
          <w:rFonts w:hint="cs"/>
          <w:rtl/>
        </w:rPr>
        <w:t>למי</w:t>
      </w:r>
    </w:p>
    <w:p w:rsidR="00010AFC" w:rsidRDefault="00010AFC" w:rsidP="00010AFC">
      <w:pPr>
        <w:rPr>
          <w:rtl/>
        </w:rPr>
      </w:pPr>
      <w:r>
        <w:rPr>
          <w:rFonts w:hint="cs"/>
          <w:rtl/>
        </w:rPr>
        <w:t>בירושלמי, ב' ג' "</w:t>
      </w:r>
      <w:r>
        <w:rPr>
          <w:rtl/>
        </w:rPr>
        <w:t>ר' יעקב בר אחא בשם ר' יסא הדא שיירתא שרי מיזבון מינה במועדא. הוה ידע דשיירתא מיעול ומיזלא עיבידתיה. א"ר מנא אין ידע דלא מיזבן והוא פחת מן אגרא יזבין ואי לא לא יזבין. א"ר יוסי בר בון אגרא וקרנא קרן הוא אין ידע דלא מזבין והוא פחת מן קרנא יזבן ואי לא לא יזבן</w:t>
      </w:r>
      <w:r>
        <w:rPr>
          <w:rFonts w:hint="cs"/>
          <w:rtl/>
        </w:rPr>
        <w:t>".</w:t>
      </w:r>
    </w:p>
    <w:p w:rsidR="008E6536" w:rsidRDefault="00010AFC" w:rsidP="00010AFC">
      <w:pPr>
        <w:rPr>
          <w:rtl/>
        </w:rPr>
      </w:pPr>
      <w:r>
        <w:rPr>
          <w:rFonts w:hint="cs"/>
          <w:rtl/>
        </w:rPr>
        <w:t>בריש דברי הירושלמי, מימרא ד' יעקב בשם ר' יוסא, הביאור דמותר לקנות מהשיירא שנזדמנה לעיר בחוה"מ, ומיירי היכא דהוא ידוע שהשירא היא מוכרת בזול יותר מהמחיר הרגיל, (יל"ע גירסת הרא"ש המו' בקרבן העדה, לא הוה ידע וכו').</w:t>
      </w:r>
      <w:r w:rsidR="004F50E1">
        <w:rPr>
          <w:rFonts w:hint="cs"/>
          <w:rtl/>
        </w:rPr>
        <w:t xml:space="preserve"> וזהו הביאור אין הוה ידע, היינו אם הוא ידוע שאחרי שיעברו השיירות לא יוכל לקנות במחיר הזה, (ובקרבה"ע פי' זה על ר' יוסי דר' יוסי התיר מכיון שהוא ידע שאח"כ לא יוכל להשיג במחיר הזה).</w:t>
      </w:r>
    </w:p>
    <w:p w:rsidR="004F50E1" w:rsidRDefault="004F50E1" w:rsidP="004F50E1">
      <w:pPr>
        <w:rPr>
          <w:rtl/>
        </w:rPr>
      </w:pPr>
      <w:r>
        <w:rPr>
          <w:rFonts w:hint="cs"/>
          <w:rtl/>
        </w:rPr>
        <w:t>ברמב"ן בתוה"א נראה דלמד את דברי ר' יעקב בשם ר' יוסא בירושלמי, דשם מיירי היכא ד</w:t>
      </w:r>
    </w:p>
    <w:p w:rsidR="00010AFC" w:rsidRDefault="00010AFC" w:rsidP="00010AFC">
      <w:pPr>
        <w:rPr>
          <w:rtl/>
        </w:rPr>
      </w:pPr>
      <w:r>
        <w:rPr>
          <w:rFonts w:hint="cs"/>
          <w:rtl/>
        </w:rPr>
        <w:t>מימרא דר' מונא, לקרבנן העדה, מיירי כלפי נושא של למכור סחורה, שבזה הדין הוא שאם הוא יודע שאחר המועד יוכל למכור רק יותר בזול ולא ירויח כמו אם מוכר כעת מורת לו למכרו כעת ואם לא אסור, ור' יוסי תמיה האם רוח מוגדר כקרן, דהיינו אין מחשיבים את אי הרוח כהפסד הקרן ולכן רק אם יפסיד מהקרן מותר ואם לא אסור.</w:t>
      </w:r>
    </w:p>
    <w:p w:rsidR="007E2F97" w:rsidRDefault="00010AFC" w:rsidP="007E2F97">
      <w:pPr>
        <w:rPr>
          <w:rtl/>
        </w:rPr>
      </w:pPr>
      <w:r>
        <w:rPr>
          <w:rFonts w:hint="cs"/>
          <w:rtl/>
        </w:rPr>
        <w:t>פירוש הפני משה דאזיל כלפי קניית סחורה, צ"ב המילים של ר' יוסי,</w:t>
      </w:r>
    </w:p>
    <w:p w:rsidR="00010AFC" w:rsidRDefault="006A3D39" w:rsidP="007E2F97">
      <w:pPr>
        <w:rPr>
          <w:rtl/>
        </w:rPr>
      </w:pPr>
      <w:r>
        <w:rPr>
          <w:rFonts w:hint="cs"/>
          <w:rtl/>
        </w:rPr>
        <w:t>לפירושו קרן לכ</w:t>
      </w:r>
      <w:r w:rsidR="00010AFC">
        <w:rPr>
          <w:rFonts w:hint="cs"/>
          <w:rtl/>
        </w:rPr>
        <w:t>אור' היינו המחיר הרגיל בשוק.</w:t>
      </w:r>
    </w:p>
    <w:p w:rsidR="007E2F97" w:rsidRDefault="006A3D39" w:rsidP="006A3D39">
      <w:pPr>
        <w:rPr>
          <w:rtl/>
        </w:rPr>
      </w:pPr>
      <w:r>
        <w:rPr>
          <w:rFonts w:hint="cs"/>
          <w:rtl/>
        </w:rPr>
        <w:t>ב</w:t>
      </w:r>
      <w:r w:rsidR="007E2F97">
        <w:rPr>
          <w:rFonts w:hint="cs"/>
          <w:rtl/>
        </w:rPr>
        <w:t xml:space="preserve">רא"ש </w:t>
      </w:r>
      <w:r>
        <w:rPr>
          <w:rFonts w:hint="cs"/>
          <w:rtl/>
        </w:rPr>
        <w:t>פתח בציטוט דברי ר' יוסי בירושלמי שמותר רק אם הוא הפסד מהקרן, וסיים דמותר בשיירות דמוכרים בזול מאוד וקנים ביוקר ושם לא חילק. ובב"י תקל"ט פירש דהחילוק הוא אם הוא ודאי או ספק, מיהו ברא"ש ברישא גם נרא' דמיירי על ודאי, ולול"ד יש מקום לחלק גם ודאי אם הוא הזדמנות  מיוחדת או זול שתדיר שישנו.</w:t>
      </w:r>
    </w:p>
    <w:p w:rsidR="003534D5" w:rsidRDefault="003534D5" w:rsidP="006A3D39">
      <w:pPr>
        <w:rPr>
          <w:rtl/>
        </w:rPr>
      </w:pPr>
      <w:r>
        <w:rPr>
          <w:rFonts w:hint="cs"/>
          <w:rtl/>
        </w:rPr>
        <w:t>ברמב"ן יש משמעות שלמד דברי הירושלמי אי הוה ידע וכו' דהשיירא מוזילה ומש' דלמד דאם יוזל פחות המחיר עכשיו שרי כר' יוסי בישרלמי.</w:t>
      </w:r>
    </w:p>
    <w:p w:rsidR="00587EBC" w:rsidRDefault="00587EBC" w:rsidP="004F50E1">
      <w:pPr>
        <w:rPr>
          <w:rtl/>
        </w:rPr>
      </w:pPr>
      <w:r>
        <w:rPr>
          <w:rFonts w:hint="cs"/>
          <w:rtl/>
        </w:rPr>
        <w:t>ולכאור' אין מקור דההיתר דמכירה כשיפסד מן הרווח הוא דוקא בשיירא, דהירושלמי שם מיירי בשיירא, ולכאור' מותר מכירה בהפסד הרווח א</w:t>
      </w:r>
      <w:r w:rsidR="004F50E1">
        <w:rPr>
          <w:rFonts w:hint="cs"/>
          <w:rtl/>
        </w:rPr>
        <w:t>פילו בלא שיירא, והכי מבואר בריב</w:t>
      </w:r>
      <w:r>
        <w:rPr>
          <w:rFonts w:hint="cs"/>
          <w:rtl/>
        </w:rPr>
        <w:t>"ש</w:t>
      </w:r>
      <w:r w:rsidR="004F50E1">
        <w:rPr>
          <w:rFonts w:hint="cs"/>
          <w:rtl/>
        </w:rPr>
        <w:t xml:space="preserve"> </w:t>
      </w:r>
      <w:r>
        <w:rPr>
          <w:rFonts w:hint="cs"/>
          <w:rtl/>
        </w:rPr>
        <w:t>(וצ"ע קצת בריב"ש דלא הביא דכן מפו' ברמב"ן אלא אמר כן מדיליה).</w:t>
      </w:r>
    </w:p>
    <w:p w:rsidR="00587EBC" w:rsidRDefault="00587EBC" w:rsidP="006A3D39">
      <w:pPr>
        <w:rPr>
          <w:rtl/>
        </w:rPr>
      </w:pPr>
      <w:r>
        <w:rPr>
          <w:rFonts w:hint="cs"/>
          <w:rtl/>
        </w:rPr>
        <w:lastRenderedPageBreak/>
        <w:t>והמשך דברי הישרולמי דשרי קנייה משיירא וכו', להרמב"ן לכאור' צ"ל דאף ר' מונא התיר זה, ועי' מסברא.</w:t>
      </w:r>
    </w:p>
    <w:p w:rsidR="00D77F47" w:rsidRDefault="00B03B6A" w:rsidP="006A3D39">
      <w:pPr>
        <w:rPr>
          <w:rtl/>
        </w:rPr>
      </w:pPr>
      <w:r>
        <w:rPr>
          <w:rFonts w:hint="cs"/>
          <w:rtl/>
        </w:rPr>
        <w:t>בשבולי הלקח חזינן דהדרגא של קנייה ברווח מזדמן או להלוות ברבית (היכא דחאר המועד אין לו זאת) הוא יותר קל מאשר דרגה של מכירה ברווח במזדמן.</w:t>
      </w:r>
    </w:p>
    <w:p w:rsidR="003534D5" w:rsidRDefault="00D77F47" w:rsidP="00D77F47">
      <w:pPr>
        <w:rPr>
          <w:rtl/>
        </w:rPr>
      </w:pPr>
      <w:r w:rsidRPr="003534D5">
        <w:rPr>
          <w:rStyle w:val="20"/>
          <w:rFonts w:hint="cs"/>
          <w:rtl/>
        </w:rPr>
        <w:t>בהחילוק בין צידת דגים לשיירא</w:t>
      </w:r>
      <w:r w:rsidR="003534D5">
        <w:rPr>
          <w:rFonts w:hint="cs"/>
          <w:rtl/>
        </w:rPr>
        <w:t>.</w:t>
      </w:r>
    </w:p>
    <w:p w:rsidR="00D77F47" w:rsidRDefault="00D77F47" w:rsidP="00D77F47">
      <w:pPr>
        <w:rPr>
          <w:rtl/>
        </w:rPr>
      </w:pPr>
      <w:r>
        <w:rPr>
          <w:rFonts w:hint="cs"/>
          <w:rtl/>
        </w:rPr>
        <w:t>בראב"ד ב' אפשריות, או דמו"מ הוא חיי האדם, משא"כ מציאה, או דהוא מלאכת עמל, החזו"א ביאר בדבריו דעמל נחשב דבר דאין דרך הני אדם, ופרקמטיא היא גם למפונקים. והרמב"ן לא הבין כן את הראב"ד אלא פירש בדבריו אלא דתלוי ברמת הטרחה והק' עליה א"כ פרמטיא באופן שיש בה טרחא תיאסר ומליחה כשאין טרחה תותר.</w:t>
      </w:r>
    </w:p>
    <w:p w:rsidR="00D77F47" w:rsidRDefault="00D77F47" w:rsidP="00D77F47">
      <w:pPr>
        <w:rPr>
          <w:rtl/>
        </w:rPr>
      </w:pPr>
      <w:r>
        <w:rPr>
          <w:rFonts w:hint="cs"/>
          <w:rtl/>
        </w:rPr>
        <w:t>בנמוק"י פי' דההיתר בשיירא כיון דאין בזה מלאכה דאורי' אלא גזירה שמא יכתוב, לפ"ז במלאכת מדידה וכו' ייאסר וצ"ע. אין להק' הא מליחה דרבנן דאין עבוד באוכלין כיון שהוא סוג גזירה יותר חזקה ובהא אסרו טפי כן י"ל.</w:t>
      </w:r>
      <w:r w:rsidR="00C656EB">
        <w:rPr>
          <w:rFonts w:hint="cs"/>
          <w:rtl/>
        </w:rPr>
        <w:t xml:space="preserve"> יל"ע בנומק"י ו' בדפה"ר דפיר' בענין אחר וצ"ע כונתו שם אי עיקר תליא בטרחה או דהעיקר דתליא בכל עסקי הסחורה כ"ה..</w:t>
      </w:r>
    </w:p>
    <w:p w:rsidR="00D77F47" w:rsidRDefault="00D77F47" w:rsidP="00D77F47">
      <w:pPr>
        <w:rPr>
          <w:rtl/>
        </w:rPr>
      </w:pPr>
      <w:r>
        <w:rPr>
          <w:rFonts w:hint="cs"/>
          <w:rtl/>
        </w:rPr>
        <w:t>ד' הרמב"ן דהחילוק רק אם נתכוין לקנות בין כך</w:t>
      </w:r>
      <w:r w:rsidR="00D61939">
        <w:rPr>
          <w:rFonts w:hint="cs"/>
          <w:rtl/>
        </w:rPr>
        <w:t xml:space="preserve"> לצרכו לא נחשב הרוחה, לפ"ז לכאור' בצריך בין כך דגים יהיה מותר לצוד, וקצ"ע</w:t>
      </w:r>
      <w:r>
        <w:rPr>
          <w:rFonts w:hint="cs"/>
          <w:rtl/>
        </w:rPr>
        <w:t>.</w:t>
      </w:r>
    </w:p>
    <w:p w:rsidR="00337293" w:rsidRDefault="00337293" w:rsidP="00D77F47">
      <w:pPr>
        <w:rPr>
          <w:rtl/>
        </w:rPr>
      </w:pPr>
      <w:r>
        <w:rPr>
          <w:rFonts w:hint="cs"/>
          <w:rtl/>
        </w:rPr>
        <w:t>והנה, כל זה ע"פ מ"ש בירושלמי לגבי שיירא, מיהו לא התייחחסו הראשונים האלו לענין המשך דברי הירושלמי, דמבואר דשרי רק בהפסד קרנא, ולפ"ז הלא לא קשה מדגים. ואם נחחלק כהב"י בין הפסד ודאי לספיקי, [דהב"י חילק הכי לד' הרא"ש], אתי שפיר, וכם אם נחלק בין הזדמנות חד פעמית כשיירא א"ש.</w:t>
      </w:r>
    </w:p>
    <w:p w:rsidR="00337293" w:rsidRDefault="00337293" w:rsidP="0073013E">
      <w:pPr>
        <w:pStyle w:val="2"/>
        <w:numPr>
          <w:ilvl w:val="0"/>
          <w:numId w:val="6"/>
        </w:numPr>
        <w:rPr>
          <w:rtl/>
        </w:rPr>
      </w:pPr>
      <w:r w:rsidRPr="00337293">
        <w:rPr>
          <w:rFonts w:hint="cs"/>
          <w:rtl/>
        </w:rPr>
        <w:t>בענין קושיית הריטב"</w:t>
      </w:r>
      <w:r w:rsidR="003534D5">
        <w:rPr>
          <w:rFonts w:hint="cs"/>
          <w:rtl/>
        </w:rPr>
        <w:t>א מדגים להתוס'</w:t>
      </w:r>
      <w:r w:rsidRPr="00337293">
        <w:rPr>
          <w:rFonts w:hint="cs"/>
          <w:rtl/>
        </w:rPr>
        <w:t xml:space="preserve">. </w:t>
      </w:r>
    </w:p>
    <w:p w:rsidR="00337293" w:rsidRDefault="00337293" w:rsidP="00337293">
      <w:pPr>
        <w:rPr>
          <w:rtl/>
        </w:rPr>
      </w:pPr>
      <w:r>
        <w:rPr>
          <w:rFonts w:hint="cs"/>
          <w:rtl/>
        </w:rPr>
        <w:t>קו' הריטב"א מה החילוק בין הירושלמי דהתיר רק בהפסד קרנא, ולם."ז בדהפקר אסורף לבין ההיתר לכבוש דגים שלא טרח בהם, והא הפסד הקרנא התם הוא כלום, ומכח זה נקט שהבבלי חולק על הירושלמי. ונקקטינן כהבבלי. או דקרן היינו המחיר שעולה כעת.</w:t>
      </w:r>
    </w:p>
    <w:p w:rsidR="00337293" w:rsidRDefault="00337293" w:rsidP="00337293">
      <w:pPr>
        <w:rPr>
          <w:rtl/>
        </w:rPr>
      </w:pPr>
      <w:r>
        <w:rPr>
          <w:rFonts w:hint="cs"/>
          <w:rtl/>
        </w:rPr>
        <w:t>מיהו לכאור' יש לחלק דבהעומד למסחר משחבינן ה]פסד רק את השקעתו משא"כ בהעומד לאכילה, מחשבינן הפסד את עיקר הדגים, והלא הדגם עדמו לאיכלה.</w:t>
      </w:r>
      <w:r w:rsidR="0012772B">
        <w:rPr>
          <w:rFonts w:hint="cs"/>
          <w:rtl/>
        </w:rPr>
        <w:t xml:space="preserve"> ויל"ע לדינא.</w:t>
      </w:r>
    </w:p>
    <w:p w:rsidR="0012772B" w:rsidRDefault="0012772B" w:rsidP="0073013E">
      <w:pPr>
        <w:pStyle w:val="2"/>
        <w:numPr>
          <w:ilvl w:val="0"/>
          <w:numId w:val="6"/>
        </w:numPr>
        <w:rPr>
          <w:rtl/>
        </w:rPr>
      </w:pPr>
      <w:r>
        <w:rPr>
          <w:rFonts w:hint="cs"/>
          <w:rtl/>
        </w:rPr>
        <w:t>בהגדרת עבורי רווחא</w:t>
      </w:r>
    </w:p>
    <w:p w:rsidR="0012772B" w:rsidRDefault="0012772B" w:rsidP="00337293">
      <w:pPr>
        <w:rPr>
          <w:rtl/>
        </w:rPr>
      </w:pPr>
      <w:r>
        <w:rPr>
          <w:rFonts w:hint="cs"/>
          <w:rtl/>
        </w:rPr>
        <w:t>הנה, בבית הבעל חזינן דאסורה השקייה, ואין היתר דעבורי רווחא כיון דיגדל הפרי עי"ז (עי' בנמוק"י), גם להדרך בראב"ד דבעבורי רווחא מותר גם מלאכה.</w:t>
      </w:r>
    </w:p>
    <w:p w:rsidR="0012772B" w:rsidRDefault="0012772B" w:rsidP="0012772B">
      <w:pPr>
        <w:rPr>
          <w:rtl/>
        </w:rPr>
      </w:pPr>
      <w:r>
        <w:rPr>
          <w:rFonts w:hint="cs"/>
          <w:rtl/>
        </w:rPr>
        <w:t>ולכאורה הביאור הוא דסוג רווח שמגיע מעבודה אינו החמצה של רווח, אלא אמרינן ליה שינוח [וירויח את הר</w:t>
      </w:r>
      <w:r w:rsidR="0073013E">
        <w:rPr>
          <w:rFonts w:hint="cs"/>
          <w:rtl/>
        </w:rPr>
        <w:t>ו</w:t>
      </w:r>
      <w:r>
        <w:rPr>
          <w:rFonts w:hint="cs"/>
          <w:rtl/>
        </w:rPr>
        <w:t>וח שהוא נח ואין רואים ב</w:t>
      </w:r>
      <w:r w:rsidR="0073013E">
        <w:rPr>
          <w:rFonts w:hint="cs"/>
          <w:rtl/>
        </w:rPr>
        <w:t>ז</w:t>
      </w:r>
      <w:r>
        <w:rPr>
          <w:rFonts w:hint="cs"/>
          <w:rtl/>
        </w:rPr>
        <w:t>ה שמחמיץ משהו], ובפרקמטיא היכא דאינה מצויה זה נחשב החמצה של הרו</w:t>
      </w:r>
      <w:r w:rsidR="0073013E">
        <w:rPr>
          <w:rFonts w:hint="cs"/>
          <w:rtl/>
        </w:rPr>
        <w:t>ו</w:t>
      </w:r>
      <w:r>
        <w:rPr>
          <w:rFonts w:hint="cs"/>
          <w:rtl/>
        </w:rPr>
        <w:t>ח, אפילו דהוא ר</w:t>
      </w:r>
      <w:r w:rsidR="0073013E">
        <w:rPr>
          <w:rFonts w:hint="cs"/>
          <w:rtl/>
        </w:rPr>
        <w:t>ו</w:t>
      </w:r>
      <w:r>
        <w:rPr>
          <w:rFonts w:hint="cs"/>
          <w:rtl/>
        </w:rPr>
        <w:t>וח שבא מחמת העבודה מכ"</w:t>
      </w:r>
      <w:r w:rsidR="0073013E">
        <w:rPr>
          <w:rFonts w:hint="cs"/>
          <w:rtl/>
        </w:rPr>
        <w:t>מ מכיון שאינו שכיח מתיחסים ל</w:t>
      </w:r>
      <w:r>
        <w:rPr>
          <w:rFonts w:hint="cs"/>
          <w:rtl/>
        </w:rPr>
        <w:t>זה כהחמצה.</w:t>
      </w:r>
    </w:p>
    <w:p w:rsidR="0012772B" w:rsidRDefault="0012772B" w:rsidP="0073013E">
      <w:pPr>
        <w:rPr>
          <w:rtl/>
        </w:rPr>
      </w:pPr>
      <w:r>
        <w:rPr>
          <w:rFonts w:hint="cs"/>
          <w:rtl/>
        </w:rPr>
        <w:t>וזהו טעם האיסור בכל פר</w:t>
      </w:r>
      <w:r w:rsidR="0073013E">
        <w:rPr>
          <w:rFonts w:hint="cs"/>
          <w:rtl/>
        </w:rPr>
        <w:t>ק</w:t>
      </w:r>
      <w:r>
        <w:rPr>
          <w:rFonts w:hint="cs"/>
          <w:rtl/>
        </w:rPr>
        <w:t>מטיא שאינ</w:t>
      </w:r>
      <w:r w:rsidR="0073013E">
        <w:rPr>
          <w:rFonts w:hint="cs"/>
          <w:rtl/>
        </w:rPr>
        <w:t>ה</w:t>
      </w:r>
      <w:r>
        <w:rPr>
          <w:rFonts w:hint="cs"/>
          <w:rtl/>
        </w:rPr>
        <w:t xml:space="preserve"> אבודה אף שירויח את הזמן, מכ"</w:t>
      </w:r>
      <w:r w:rsidR="0073013E">
        <w:rPr>
          <w:rFonts w:hint="cs"/>
          <w:rtl/>
        </w:rPr>
        <w:t>מ מכיון שאין כאן</w:t>
      </w:r>
      <w:r>
        <w:rPr>
          <w:rFonts w:hint="cs"/>
          <w:rtl/>
        </w:rPr>
        <w:t xml:space="preserve"> החמצה יותר מהזמן שהוא עובד בה אלא ימתין עד אחר המועד ויוכל להרויח את אותו רווח, (אע"פ שיפסיד ימים מסוימים שיכל לסחור בהם ולהגיע אחרי חוה"מ אם סכום כסף גדול יותר מחמת הרוחים), מכ"מ אין כאן יחס של החמצה. ורק בפרקטיא שאינה מצויה יכול לסחור</w:t>
      </w:r>
      <w:r w:rsidR="0073013E">
        <w:rPr>
          <w:rFonts w:hint="cs"/>
          <w:rtl/>
        </w:rPr>
        <w:t>.</w:t>
      </w:r>
    </w:p>
    <w:p w:rsidR="0012772B" w:rsidRDefault="0012772B" w:rsidP="0073013E">
      <w:pPr>
        <w:rPr>
          <w:rtl/>
        </w:rPr>
      </w:pPr>
      <w:r>
        <w:rPr>
          <w:rFonts w:hint="cs"/>
          <w:rtl/>
        </w:rPr>
        <w:t>ויל"ע במה שכתב הרמב"ן ב</w:t>
      </w:r>
      <w:r>
        <w:rPr>
          <w:rtl/>
        </w:rPr>
        <w:t>תורת האדם</w:t>
      </w:r>
      <w:r>
        <w:rPr>
          <w:rFonts w:hint="cs"/>
          <w:rtl/>
        </w:rPr>
        <w:t xml:space="preserve"> [דאוסר לשיטתו כל עבורי רוחא], להוכיח מ</w:t>
      </w:r>
      <w:r w:rsidR="0073013E">
        <w:rPr>
          <w:rtl/>
        </w:rPr>
        <w:t xml:space="preserve">שכירות חמורו וגמלו </w:t>
      </w:r>
      <w:r w:rsidR="0073013E">
        <w:rPr>
          <w:rFonts w:hint="cs"/>
          <w:rtl/>
        </w:rPr>
        <w:t>ד</w:t>
      </w:r>
      <w:r>
        <w:rPr>
          <w:rtl/>
        </w:rPr>
        <w:t>הן עצמן העברת שכר הוא ואפי' בשוכרין מצויין לו למחר מ"מ שכירות היום אבד ממנו ואף ע"פ כן אסור.</w:t>
      </w:r>
      <w:r>
        <w:rPr>
          <w:rFonts w:hint="cs"/>
          <w:rtl/>
        </w:rPr>
        <w:t xml:space="preserve"> ולכאור' הא דמי לבית הבעל, וכן דמי לפרקמטיא בעלמא דלא התירו משום הפסד הימים. וצ"ע.</w:t>
      </w:r>
    </w:p>
    <w:p w:rsidR="0012772B" w:rsidRDefault="0012772B" w:rsidP="0073013E">
      <w:pPr>
        <w:rPr>
          <w:rtl/>
        </w:rPr>
      </w:pPr>
      <w:r>
        <w:rPr>
          <w:rFonts w:hint="cs"/>
          <w:rtl/>
        </w:rPr>
        <w:lastRenderedPageBreak/>
        <w:t>ואולי סוג רווח שכל מהותו הוא מחמת הזמן הרמב"ן</w:t>
      </w:r>
      <w:r w:rsidR="0073013E">
        <w:rPr>
          <w:rFonts w:hint="cs"/>
          <w:rtl/>
        </w:rPr>
        <w:t xml:space="preserve"> </w:t>
      </w:r>
      <w:r>
        <w:rPr>
          <w:rFonts w:hint="cs"/>
          <w:rtl/>
        </w:rPr>
        <w:t>התיחס לזה כהחמצה, וה</w:t>
      </w:r>
      <w:r w:rsidR="0073013E">
        <w:rPr>
          <w:rFonts w:hint="cs"/>
          <w:rtl/>
        </w:rPr>
        <w:t>ו</w:t>
      </w:r>
      <w:r>
        <w:rPr>
          <w:rFonts w:hint="cs"/>
          <w:rtl/>
        </w:rPr>
        <w:t>כיח מינה לכל עבורי רוחא. וגם ב</w:t>
      </w:r>
      <w:r w:rsidR="0073013E">
        <w:rPr>
          <w:rFonts w:hint="cs"/>
          <w:rtl/>
        </w:rPr>
        <w:t xml:space="preserve">כל </w:t>
      </w:r>
      <w:r>
        <w:rPr>
          <w:rFonts w:hint="cs"/>
          <w:rtl/>
        </w:rPr>
        <w:t>הלואות בעלמא הרמב"ן ס"ל דחשיב עבורי רוחא, אלא דס"ל דאסור</w:t>
      </w:r>
      <w:r w:rsidR="0073013E">
        <w:rPr>
          <w:rFonts w:hint="cs"/>
          <w:rtl/>
        </w:rPr>
        <w:t xml:space="preserve"> מחמת שיטתו דאוסר עבורי רווחא</w:t>
      </w:r>
      <w:r>
        <w:rPr>
          <w:rFonts w:hint="cs"/>
          <w:rtl/>
        </w:rPr>
        <w:t>.</w:t>
      </w:r>
    </w:p>
    <w:p w:rsidR="0012772B" w:rsidRDefault="0012772B" w:rsidP="0073013E">
      <w:pPr>
        <w:rPr>
          <w:rtl/>
        </w:rPr>
      </w:pPr>
      <w:r>
        <w:rPr>
          <w:rFonts w:hint="cs"/>
          <w:rtl/>
        </w:rPr>
        <w:t>אך הרא"ש אף שהתיר עבורי רוחא, אסר בהלוואות, אא"כ יפסיד הלווין.</w:t>
      </w:r>
      <w:r w:rsidR="00D64A15">
        <w:rPr>
          <w:rFonts w:hint="cs"/>
          <w:rtl/>
        </w:rPr>
        <w:t xml:space="preserve"> חזינן דס"ל לא כסברא הנ"ל אלא גם בהלואות והשכרות מכיון שה</w:t>
      </w:r>
      <w:r w:rsidR="0073013E">
        <w:rPr>
          <w:rFonts w:hint="cs"/>
          <w:rtl/>
        </w:rPr>
        <w:t>וא</w:t>
      </w:r>
      <w:r w:rsidR="00D64A15">
        <w:rPr>
          <w:rFonts w:hint="cs"/>
          <w:rtl/>
        </w:rPr>
        <w:t xml:space="preserve"> רק הפסד הזמן אסור.</w:t>
      </w:r>
      <w:r w:rsidR="0073013E">
        <w:rPr>
          <w:rFonts w:hint="cs"/>
          <w:rtl/>
        </w:rPr>
        <w:t xml:space="preserve"> והכי נפסק בטור ושו"ע.</w:t>
      </w:r>
    </w:p>
    <w:p w:rsidR="00D64A15" w:rsidRDefault="00D64A15" w:rsidP="00444FBB">
      <w:pPr>
        <w:rPr>
          <w:rtl/>
        </w:rPr>
      </w:pPr>
      <w:r>
        <w:rPr>
          <w:rFonts w:hint="cs"/>
          <w:rtl/>
        </w:rPr>
        <w:t>ויל"ע במשמעות המ"מ והנמוק"י דמשמע מדבריהם שהתירו כל הלואות ולא פירשו דרק בהלואות שיפסיד הלקוחות</w:t>
      </w:r>
      <w:r w:rsidR="0073013E">
        <w:rPr>
          <w:rFonts w:hint="cs"/>
          <w:rtl/>
        </w:rPr>
        <w:t xml:space="preserve"> אם לא ילווה</w:t>
      </w:r>
      <w:r>
        <w:rPr>
          <w:rFonts w:hint="cs"/>
          <w:rtl/>
        </w:rPr>
        <w:t>, ואולי לדבריהם כל השכרה מותר, ו</w:t>
      </w:r>
      <w:r w:rsidR="00444FBB">
        <w:rPr>
          <w:rFonts w:hint="cs"/>
          <w:rtl/>
        </w:rPr>
        <w:t xml:space="preserve">סברו כעין סברת </w:t>
      </w:r>
      <w:r>
        <w:rPr>
          <w:rFonts w:hint="cs"/>
          <w:rtl/>
        </w:rPr>
        <w:t>הרמב"ן</w:t>
      </w:r>
      <w:r w:rsidR="00444FBB">
        <w:rPr>
          <w:rFonts w:hint="cs"/>
          <w:rtl/>
        </w:rPr>
        <w:t xml:space="preserve"> דזה חשוב עבורי רווחא</w:t>
      </w:r>
      <w:r>
        <w:rPr>
          <w:rFonts w:hint="cs"/>
          <w:rtl/>
        </w:rPr>
        <w:t>, ומחודש.</w:t>
      </w:r>
    </w:p>
    <w:p w:rsidR="00444FBB" w:rsidRDefault="00444FBB" w:rsidP="00444FBB">
      <w:pPr>
        <w:rPr>
          <w:rtl/>
        </w:rPr>
      </w:pPr>
      <w:r>
        <w:rPr>
          <w:rFonts w:hint="cs"/>
          <w:rtl/>
        </w:rPr>
        <w:t>מיהו צ"ע דברמב"ן שם כתב וז"ל "</w:t>
      </w:r>
      <w:r>
        <w:rPr>
          <w:rtl/>
        </w:rPr>
        <w:t>והיכא דלית ליה פסידא אלא רווחא מיתרמי ליה, ואי לא עביד אבדא מיניה, לאו כדבר האבד הוא ואסור, דהא גמלין וחמרין וספנים בספינה שלו שאמרנו ודאי עבורי רוחא הוא, הגע עצמך שהיתה ספינה שלו נשכרת בכמה רבוא ואם ממתינים עד לאחר האבל יעבור הזמן שפורשין בו לים או ילכו להם התגרין, הרי זה העברת שכר גדול ממנו ואעפ"כ אסור, ושכירות חמורו וגמלו נמי הן עצמן העברת שכר הוא ואפי' בשוכרין מצויין לו למחר מ"מ שכירות היום אבד ממנו ואף ע"פ כן אסור</w:t>
      </w:r>
      <w:r>
        <w:rPr>
          <w:rFonts w:hint="cs"/>
          <w:rtl/>
        </w:rPr>
        <w:t>"</w:t>
      </w:r>
      <w:r>
        <w:rPr>
          <w:rtl/>
        </w:rPr>
        <w:t>.</w:t>
      </w:r>
      <w:r>
        <w:rPr>
          <w:rFonts w:hint="cs"/>
          <w:rtl/>
        </w:rPr>
        <w:t xml:space="preserve"> מבואר דהרמב"ן הוכיח מן הדין ששכירות אסור דה"ה לכל עבורי רווחא, אבל בהשכרה ודאי אסור.</w:t>
      </w:r>
    </w:p>
    <w:p w:rsidR="00444FBB" w:rsidRDefault="00EA1048" w:rsidP="00EA1048">
      <w:pPr>
        <w:rPr>
          <w:rtl/>
        </w:rPr>
      </w:pPr>
      <w:r>
        <w:rPr>
          <w:rFonts w:hint="cs"/>
          <w:rtl/>
        </w:rPr>
        <w:t xml:space="preserve">ובאמת יל"ע מנין להרמב"ן את זאת שאסור בהשכרה, ולעיל מיניה הבאי את המשנה בריש פרק ב', </w:t>
      </w:r>
      <w:r w:rsidR="00444FBB">
        <w:rPr>
          <w:rtl/>
        </w:rPr>
        <w:t xml:space="preserve">(י"א ב') האריסין והחכירין והקבלנין של אבל הרי אלו יעשו. החמרין והגמלנין והספנין בספינה שלו הרי אלו לא יעשו. ואם היו מוחכרין או מושכרין אצל אחרים הרי אלו יעשו. </w:t>
      </w:r>
      <w:r>
        <w:rPr>
          <w:rFonts w:hint="cs"/>
          <w:rtl/>
        </w:rPr>
        <w:t xml:space="preserve">וכ' הרמב"ן </w:t>
      </w:r>
      <w:r w:rsidR="00444FBB">
        <w:rPr>
          <w:rtl/>
        </w:rPr>
        <w:t>פירוש חמרין וגמלין וספנין שלו שכירי שנה שלו הם ומחמרין אחר חמורו וגמלו ומספנין בספינה שלו, ולפיכך לא יעשו דמלאכה דידיה הוא ואף על פי שנעשית ע"י אחרים וחוץ לתחומיו אסור ואם היו הבהמות והספינות מוחכרין אצל אחרים מותר</w:t>
      </w:r>
      <w:r>
        <w:rPr>
          <w:rFonts w:hint="cs"/>
          <w:rtl/>
        </w:rPr>
        <w:t>.</w:t>
      </w:r>
    </w:p>
    <w:p w:rsidR="00EA1048" w:rsidRDefault="00EA1048" w:rsidP="00EA1048">
      <w:pPr>
        <w:rPr>
          <w:rtl/>
        </w:rPr>
      </w:pPr>
      <w:r>
        <w:rPr>
          <w:rFonts w:hint="cs"/>
          <w:rtl/>
        </w:rPr>
        <w:t xml:space="preserve">ואולי הרמב"ן דייק ממה שכתוב ואם היו מוחכרין כו' דרק אם היו מוחכרין וכו' לפני המועד מותר אבל אסור להחכיר במועד. אך לדעת המ"מ והנמוק"י לכאו' נוכל לומר </w:t>
      </w:r>
    </w:p>
    <w:p w:rsidR="00D64A15" w:rsidRDefault="00D64A15" w:rsidP="0012772B">
      <w:pPr>
        <w:rPr>
          <w:rtl/>
        </w:rPr>
      </w:pPr>
      <w:r>
        <w:rPr>
          <w:rFonts w:hint="cs"/>
          <w:rtl/>
        </w:rPr>
        <w:t>והנה, לכאור' גם לפי ד' הרא"ש, היכא דעוסק בהלואות, ואין מוצא לווין, ורק הגיע אחד בחוה"</w:t>
      </w:r>
      <w:r w:rsidR="0073013E">
        <w:rPr>
          <w:rFonts w:hint="cs"/>
          <w:rtl/>
        </w:rPr>
        <w:t>מ ללוות רק לימי חוה"</w:t>
      </w:r>
      <w:r>
        <w:rPr>
          <w:rFonts w:hint="cs"/>
          <w:rtl/>
        </w:rPr>
        <w:t>מ מותר, דאין הג</w:t>
      </w:r>
      <w:r w:rsidR="0073013E">
        <w:rPr>
          <w:rFonts w:hint="cs"/>
          <w:rtl/>
        </w:rPr>
        <w:t xml:space="preserve">בלה אם הוא רווח מזמן המועד או של </w:t>
      </w:r>
      <w:r>
        <w:rPr>
          <w:rFonts w:hint="cs"/>
          <w:rtl/>
        </w:rPr>
        <w:t>אח"כ, וה"ז דומה לפרקמטיא דאינה מצויה.</w:t>
      </w:r>
    </w:p>
    <w:p w:rsidR="00616D2F" w:rsidRPr="00616D2F" w:rsidRDefault="00616D2F" w:rsidP="00616D2F">
      <w:pPr>
        <w:pStyle w:val="2"/>
        <w:rPr>
          <w:rtl/>
        </w:rPr>
      </w:pPr>
      <w:r w:rsidRPr="00616D2F">
        <w:rPr>
          <w:rFonts w:hint="cs"/>
          <w:rtl/>
        </w:rPr>
        <w:t>סיכומי דינים העולים מדברי הראשונים והפוסקים</w:t>
      </w:r>
    </w:p>
    <w:p w:rsidR="009E6E1F" w:rsidRDefault="009E6E1F" w:rsidP="009E6E1F">
      <w:pPr>
        <w:pStyle w:val="a7"/>
        <w:numPr>
          <w:ilvl w:val="0"/>
          <w:numId w:val="5"/>
        </w:numPr>
        <w:rPr>
          <w:rtl/>
        </w:rPr>
      </w:pPr>
      <w:r w:rsidRPr="009E6E1F">
        <w:rPr>
          <w:rFonts w:hint="cs"/>
          <w:b/>
          <w:bCs/>
          <w:u w:val="single"/>
          <w:rtl/>
        </w:rPr>
        <w:t>טעם האיסור</w:t>
      </w:r>
      <w:r>
        <w:rPr>
          <w:rFonts w:hint="cs"/>
          <w:rtl/>
        </w:rPr>
        <w:t xml:space="preserve"> בתוס' י"ד איתא משום טורח, וכן בשו"ת הרא"ש (כ' כ"ג סי' ד) כתב משום טרחה  וימנע משמחת יו"ט. (הובא בפרישה ר"ס תקלט). ובנמוק"י כאן וכן במ"מ נרא' גזירה שמא יכתוב כיו"ט, ואינו מוכרח. מיהו הפרישה הבין הכי.</w:t>
      </w:r>
    </w:p>
    <w:p w:rsidR="00616D2F" w:rsidRDefault="00616D2F" w:rsidP="00616D2F">
      <w:pPr>
        <w:pStyle w:val="a7"/>
        <w:numPr>
          <w:ilvl w:val="0"/>
          <w:numId w:val="5"/>
        </w:numPr>
      </w:pPr>
      <w:r w:rsidRPr="009E6E1F">
        <w:rPr>
          <w:rFonts w:hint="cs"/>
          <w:b/>
          <w:bCs/>
          <w:u w:val="single"/>
          <w:rtl/>
        </w:rPr>
        <w:t>סחורה האסורה</w:t>
      </w:r>
      <w:r>
        <w:rPr>
          <w:rFonts w:hint="cs"/>
          <w:rtl/>
        </w:rPr>
        <w:t xml:space="preserve"> הוא אפילו בצנעא, כ"מ מהרא"ש והרמב"ם, אמנם ד' האגור בשם הרוקח הובא בב"י, דהאיסור הוא דוקא בפרהסיא אבל בצנעא מותר, והב"י היקל כמותו היכא דהוא רווח מרובה, כיון דמידי דרבנן הוא. וסיים דעדיף דיוציא ממנו לשמחת יו"ט יותר ממה שרצה להוציא. (ויל"ע אי מוכח מיניה דהאגור נקט כר"ת דעובדא דגמ' ברבינא מיירי בפירעון של סחורה, דהא לכאור' גביית מעות הוא צנעא, ויל"ע).</w:t>
      </w:r>
    </w:p>
    <w:p w:rsidR="00616D2F" w:rsidRDefault="00616D2F" w:rsidP="00616D2F">
      <w:pPr>
        <w:pStyle w:val="a7"/>
        <w:numPr>
          <w:ilvl w:val="0"/>
          <w:numId w:val="5"/>
        </w:numPr>
      </w:pPr>
      <w:r w:rsidRPr="009E6E1F">
        <w:rPr>
          <w:rFonts w:hint="cs"/>
          <w:b/>
          <w:bCs/>
          <w:u w:val="single"/>
          <w:rtl/>
        </w:rPr>
        <w:t>הלואות.</w:t>
      </w:r>
      <w:r>
        <w:rPr>
          <w:rFonts w:hint="cs"/>
          <w:rtl/>
        </w:rPr>
        <w:t xml:space="preserve"> יש אוסרים (טור) אבל שיטת ר"ת הובא בתוס' וברא"ש, שאינו בכלל פרקמטיא, והעובדא בגמ' מיירי היכא דנתן לו סחורה בחוה"מ כפירעון. ובב"י מבואר דלר"ת גביית מעות עבור סחורה שנמכרה כבר דינו כהלואה דמותר. דעת הטור להלכה דמספק יותיא המעות של רבית שבוע ראשון לשמחת יו"ט יותר ממה שרצה להוציא.</w:t>
      </w:r>
      <w:r w:rsidR="009F696E">
        <w:rPr>
          <w:rFonts w:hint="cs"/>
          <w:rtl/>
        </w:rPr>
        <w:t xml:space="preserve"> ההכרעה בזה דראוי להחחמיר..</w:t>
      </w:r>
    </w:p>
    <w:p w:rsidR="00616D2F" w:rsidRDefault="00616D2F" w:rsidP="00616D2F">
      <w:pPr>
        <w:pStyle w:val="a7"/>
        <w:numPr>
          <w:ilvl w:val="0"/>
          <w:numId w:val="5"/>
        </w:numPr>
      </w:pPr>
      <w:r>
        <w:rPr>
          <w:rFonts w:hint="cs"/>
          <w:rtl/>
        </w:rPr>
        <w:t>בהגהו' אשר"י כתב דלכו"ע מותר לגבות מנכרי מעות שחייב לו, וכ' בשם רשב"ם דהמחמיר יתברך, ובב"י ביאר דס"ל דכיון דספק אם לא יפרענו אחר המועד אין כאן דבר האבד, והביא דהרה"מ (פ"ז הכ"ב) התיר דבכלל דבר האבד הוא.</w:t>
      </w:r>
    </w:p>
    <w:p w:rsidR="009E6E1F" w:rsidRDefault="009E6E1F" w:rsidP="009E6E1F">
      <w:pPr>
        <w:pStyle w:val="a7"/>
        <w:numPr>
          <w:ilvl w:val="0"/>
          <w:numId w:val="5"/>
        </w:numPr>
      </w:pPr>
      <w:r>
        <w:rPr>
          <w:rFonts w:hint="cs"/>
          <w:rtl/>
        </w:rPr>
        <w:lastRenderedPageBreak/>
        <w:t xml:space="preserve">טורח ללקט מציאות, אם הוא בכלל פרקמטיא, מסברא נרא' שאינו בכלל פרקטמיא, (וכ"ש להנמוק"י והרה"מ דהאיסור מגזירה שמא יכתוב). מיהו יל"ע בלשון הטור </w:t>
      </w:r>
      <w:r>
        <w:rPr>
          <w:rtl/>
        </w:rPr>
        <w:t>סימן תקלט</w:t>
      </w:r>
      <w:r>
        <w:rPr>
          <w:rFonts w:hint="cs"/>
          <w:rtl/>
        </w:rPr>
        <w:t xml:space="preserve"> "</w:t>
      </w:r>
      <w:r>
        <w:rPr>
          <w:rtl/>
        </w:rPr>
        <w:t>אבל מציאה</w:t>
      </w:r>
      <w:r w:rsidRPr="009E6E1F">
        <w:rPr>
          <w:u w:val="single"/>
          <w:rtl/>
        </w:rPr>
        <w:t xml:space="preserve"> אסור לטרוח ולחפש עליה</w:t>
      </w:r>
      <w:r>
        <w:rPr>
          <w:rtl/>
        </w:rPr>
        <w:t xml:space="preserve"> כגון נהר שהציף דגים על שפתו אסור לאוספם כדי לכבשם אא"כ יהו ראויין לאכול מהם במועד</w:t>
      </w:r>
      <w:r>
        <w:rPr>
          <w:rFonts w:hint="cs"/>
          <w:rtl/>
        </w:rPr>
        <w:t>". וצ"ע, הלא בגמ' איכא למימר דרק מלאכת המידה מן הנהר אסורה.</w:t>
      </w:r>
    </w:p>
    <w:p w:rsidR="006B61CB" w:rsidRDefault="009F696E" w:rsidP="009F696E">
      <w:pPr>
        <w:pStyle w:val="a7"/>
        <w:numPr>
          <w:ilvl w:val="0"/>
          <w:numId w:val="5"/>
        </w:numPr>
      </w:pPr>
      <w:r>
        <w:rPr>
          <w:rFonts w:hint="cs"/>
          <w:rtl/>
        </w:rPr>
        <w:t xml:space="preserve">בענין פרקמטיא, </w:t>
      </w:r>
      <w:r w:rsidRPr="009E6E1F">
        <w:rPr>
          <w:rFonts w:hint="cs"/>
          <w:b/>
          <w:bCs/>
          <w:u w:val="single"/>
          <w:rtl/>
        </w:rPr>
        <w:t>אעבורי רווחא,</w:t>
      </w:r>
      <w:r>
        <w:rPr>
          <w:rFonts w:hint="cs"/>
          <w:rtl/>
        </w:rPr>
        <w:t xml:space="preserve"> נאמרו כמה שיטות בראשונים. ויש להקדים מה היא הגדרת אעבורי רווחא, דהלא אסור לפתוח חנות בחוה"מ אף שעי"ז ירויח בודאי, ואינו בכלל הנושא של עבורי רוחא, וכדמצינו לענין השקאת בית הבעל שאסור אפילו שבודאי יהיה לו פירות גדולים יותר אם לא ישקה יותר. והחילוק הוא דהיכא שהרוח הוא ע"י עבודה שאורחא לעבוד בשביל כזה רווח, אבל מי שנח ואינו עובד אין זו החמצה אלא מרוויח מכנגד את מנוחתו, אמרינן לי שכעת לא יעבוד אלא ינוח. משא"כ כל הענין של עבורי רווחא מיירי היכא דאיכא החמצה, בכגון שהרווח הוא הרבה יותר מן העבודה, או מפאת הפרש המחיר, או שאין לו הזדמנות לקנות רק היום וכדומה.</w:t>
      </w:r>
    </w:p>
    <w:p w:rsidR="009F696E" w:rsidRDefault="009F696E" w:rsidP="009E6E1F">
      <w:pPr>
        <w:pStyle w:val="a7"/>
        <w:numPr>
          <w:ilvl w:val="0"/>
          <w:numId w:val="5"/>
        </w:numPr>
      </w:pPr>
      <w:r>
        <w:rPr>
          <w:rFonts w:hint="cs"/>
          <w:rtl/>
        </w:rPr>
        <w:t xml:space="preserve">ומאידך, יש </w:t>
      </w:r>
      <w:r w:rsidRPr="009E6E1F">
        <w:rPr>
          <w:rFonts w:hint="cs"/>
          <w:b/>
          <w:bCs/>
          <w:u w:val="single"/>
          <w:rtl/>
        </w:rPr>
        <w:t>פרקמטיא שמוסכם שנחשב הפסד</w:t>
      </w:r>
      <w:r>
        <w:rPr>
          <w:rFonts w:hint="cs"/>
          <w:rtl/>
        </w:rPr>
        <w:t xml:space="preserve">, ושרי למוכרה, והוא, היכא שאחר המועד יוזל מחירה, ואף שהוציא הוצאות (מחיר ועבודה) פחות ממה שתהיה שוה אחר שתוזל, מ"מ זה נחשב הפסד, כן הוכיח הריטב"א מבדיתא לבאי כוורא, מיהו הריטב"א למד בד' התוס' דאסרו, </w:t>
      </w:r>
      <w:r w:rsidR="009E6E1F">
        <w:rPr>
          <w:rFonts w:hint="cs"/>
          <w:rtl/>
        </w:rPr>
        <w:t>דרק אם יוזל פחות ממחיר הקרן שרי, ואולי י"ל בד' תוס' דהגמ' מיירי היכא דכעת הדבר עובד לאכילה ובזה  היחס הוא כמות שהוא כעת ולא למחירו בעת הקנייה, משא"כ העומד למכירה מתיחסים ליחס של הפסד לפי המחיר שקנהו מתחילה- שזוהי ההשקעה.</w:t>
      </w:r>
    </w:p>
    <w:p w:rsidR="009F696E" w:rsidRDefault="009F696E" w:rsidP="00D64A15">
      <w:pPr>
        <w:pStyle w:val="a7"/>
        <w:numPr>
          <w:ilvl w:val="0"/>
          <w:numId w:val="5"/>
        </w:numPr>
      </w:pPr>
      <w:r>
        <w:rPr>
          <w:rFonts w:hint="cs"/>
          <w:rtl/>
        </w:rPr>
        <w:t xml:space="preserve">דבר שלא חשב לקנותו במחיר הרגיל של כל השנה, וכעת נמכר בזול, </w:t>
      </w:r>
      <w:r w:rsidR="00D64A15">
        <w:rPr>
          <w:rFonts w:hint="cs"/>
          <w:rtl/>
        </w:rPr>
        <w:t>אם הוא צורך אמיתי לכאור' יש להוכיח מתוס' י' ב' ד"ה ובדבר דהר"ר יוסף אוסר קניית יין, מכיון דיכול לקנותו אחר המועד במחיר יותר יקר, משמע דאם לא יוכל לקנותו, זה גופא דבר האבד שמפסיד את היין שנצרך לו, (מהר</w:t>
      </w:r>
      <w:r w:rsidR="00B17653">
        <w:rPr>
          <w:rFonts w:hint="cs"/>
          <w:rtl/>
        </w:rPr>
        <w:t>ב</w:t>
      </w:r>
      <w:r w:rsidR="00D64A15">
        <w:rPr>
          <w:rFonts w:hint="cs"/>
          <w:rtl/>
        </w:rPr>
        <w:t xml:space="preserve"> ש פ).</w:t>
      </w:r>
      <w:r w:rsidR="00B17653">
        <w:rPr>
          <w:rFonts w:hint="cs"/>
          <w:rtl/>
        </w:rPr>
        <w:t xml:space="preserve"> אך אם אינו צריך אמיתי לכאו' להרמב"ן אסור דהרי אין נחשב כאן הפסד ממון כיון דלא תכנן לקנותו (אפילו דלא רצה לקנותו מחמת שמחירו יקר, וראיה מעובדא דדגים, דהיו בחינם וודאי דרצו בכל מקרה דגים אם היו בחינם).</w:t>
      </w:r>
    </w:p>
    <w:p w:rsidR="00B17653" w:rsidRDefault="00B17653" w:rsidP="00B17653">
      <w:pPr>
        <w:pStyle w:val="a7"/>
        <w:numPr>
          <w:ilvl w:val="0"/>
          <w:numId w:val="5"/>
        </w:numPr>
      </w:pPr>
      <w:r>
        <w:rPr>
          <w:rFonts w:hint="cs"/>
          <w:rtl/>
        </w:rPr>
        <w:t>דעת הרמב"ם דעבורי רווחא מותר, בין קנייה בכין מכריה, וברמב"ם משמע דאין דבר מיוחד בשיירא, אלא כל חשש מתיר, ותירץ את המשנה שאין קונים עבדים ושפחות וכו', דאסרה ומשמע אפילו היכא דכעת נמכר בזול, דאסרינן שם לעולם כיון דאושא מילתא. (ולהרמב"ן התם מיירי בלא קקוצה לקנות לצרכו, והרא"ש יפרש דמיירי התם לא בשיירא דאסרינן קנייה).</w:t>
      </w:r>
    </w:p>
    <w:p w:rsidR="0068150D" w:rsidRDefault="0068150D" w:rsidP="0068150D">
      <w:pPr>
        <w:rPr>
          <w:rtl/>
        </w:rPr>
      </w:pPr>
    </w:p>
    <w:p w:rsidR="0068150D" w:rsidRDefault="0068150D" w:rsidP="0068150D">
      <w:pPr>
        <w:rPr>
          <w:rtl/>
        </w:rPr>
      </w:pPr>
    </w:p>
    <w:p w:rsidR="0068150D" w:rsidRDefault="0068150D" w:rsidP="0068150D">
      <w:pPr>
        <w:rPr>
          <w:rtl/>
        </w:rPr>
      </w:pPr>
    </w:p>
    <w:p w:rsidR="0068150D" w:rsidRDefault="0068150D" w:rsidP="0068150D">
      <w:pPr>
        <w:rPr>
          <w:rtl/>
        </w:rPr>
      </w:pPr>
      <w:r>
        <w:rPr>
          <w:rFonts w:hint="cs"/>
          <w:rtl/>
        </w:rPr>
        <w:t>הערות בטור ב"י שו"ע ופוסקים.</w:t>
      </w:r>
    </w:p>
    <w:p w:rsidR="0068150D" w:rsidRDefault="0068150D" w:rsidP="0068150D">
      <w:pPr>
        <w:rPr>
          <w:rtl/>
        </w:rPr>
      </w:pPr>
      <w:r>
        <w:rPr>
          <w:rFonts w:hint="cs"/>
          <w:rtl/>
        </w:rPr>
        <w:t>ב"י, ד"ה כל, מה שהתיר ברווח מרובה בצנעא אם מותציא לשמחת יו"ט מירי לכאור' באחד שלא תכנן להוציא ולכן מותר דוקרא בצנעא, וכמו שכ' הב"י אות ד' דאם לא תכנן כלל להוציא יותר ל'מחת יו"ט ט=אין היתר..</w:t>
      </w:r>
    </w:p>
    <w:p w:rsidR="00B70205" w:rsidRDefault="00B70205" w:rsidP="003A043A">
      <w:pPr>
        <w:rPr>
          <w:rtl/>
        </w:rPr>
      </w:pPr>
      <w:r>
        <w:rPr>
          <w:rFonts w:hint="cs"/>
          <w:rtl/>
        </w:rPr>
        <w:t>ברמב"ם פ"ז הכ"ב לפי מה שדייק ממנו הרה"מ דייק מהמהנה בדף י"ג דבהמה ועבדים ובתים, אסור אפילו היכא דכעת הוא בזול משום אושא מילתא, ובזה הרמב"ן מיקל דלהרמ"</w:t>
      </w:r>
      <w:r w:rsidR="003A043A">
        <w:rPr>
          <w:rFonts w:hint="cs"/>
          <w:rtl/>
        </w:rPr>
        <w:t xml:space="preserve">בן אם צריך לו בכל מקרה וכעת </w:t>
      </w:r>
      <w:r>
        <w:rPr>
          <w:rFonts w:hint="cs"/>
          <w:rtl/>
        </w:rPr>
        <w:t>הוא בזול מותר ליקח.</w:t>
      </w:r>
    </w:p>
    <w:p w:rsidR="00036212" w:rsidRDefault="00036212" w:rsidP="003A043A">
      <w:pPr>
        <w:rPr>
          <w:rtl/>
        </w:rPr>
      </w:pPr>
      <w:r>
        <w:rPr>
          <w:rFonts w:hint="cs"/>
          <w:rtl/>
        </w:rPr>
        <w:t xml:space="preserve">במ"מ שם פתח, בכך שלא מיירי שם בעבדין וכו' בלוקח מן השיירא, ולכאור' צ"ע הלא סיים דאפילו בשיירא אסור וכו', וכנרא' כונתו דלא נטעה דההיתר לצור החמועד הוא רק בשיירא, </w:t>
      </w:r>
      <w:r>
        <w:rPr>
          <w:rFonts w:hint="cs"/>
          <w:rtl/>
        </w:rPr>
        <w:lastRenderedPageBreak/>
        <w:t>אלא הרמב"ם אתא לאור הכא דמותא בזול, ועי' בלח"מ מש"פ כעי"ז, מיהו מה שפי' הלח"מ שמשמע ברה"מ דשרי בצריך לא לצורך המועד לולא אושא מילתא, וכ' דהוא שלא כהרמ"ן,, זה צ"ע לכאור' היכא דמצינו כה"ג, ורק בנמכר בזול מצינו היתר כעין שיירא.</w:t>
      </w:r>
    </w:p>
    <w:p w:rsidR="00C53645" w:rsidRDefault="00E1138D" w:rsidP="003A043A">
      <w:pPr>
        <w:rPr>
          <w:rtl/>
        </w:rPr>
      </w:pPr>
      <w:r>
        <w:rPr>
          <w:rFonts w:hint="cs"/>
          <w:rtl/>
        </w:rPr>
        <w:t>לזפות חביות של יין תצורך שיוכל לקנות.</w:t>
      </w:r>
    </w:p>
    <w:p w:rsidR="00C53645" w:rsidRPr="00C53645" w:rsidRDefault="00C53645" w:rsidP="00C53645">
      <w:pPr>
        <w:rPr>
          <w:rtl/>
        </w:rPr>
      </w:pPr>
    </w:p>
    <w:p w:rsidR="00C53645" w:rsidRPr="00C53645" w:rsidRDefault="00C53645" w:rsidP="00C53645">
      <w:pPr>
        <w:rPr>
          <w:rtl/>
        </w:rPr>
      </w:pPr>
    </w:p>
    <w:p w:rsidR="00C53645" w:rsidRDefault="00C53645" w:rsidP="00C53645">
      <w:pPr>
        <w:rPr>
          <w:rtl/>
        </w:rPr>
      </w:pPr>
      <w:r>
        <w:rPr>
          <w:rFonts w:hint="cs"/>
          <w:rtl/>
        </w:rPr>
        <w:t>הכלבו התיר תגר לקנות ולמכור יל"א מאי שנא מהלואות.</w:t>
      </w:r>
    </w:p>
    <w:p w:rsidR="001A0F6E" w:rsidRDefault="001A0F6E" w:rsidP="00C53645">
      <w:pPr>
        <w:rPr>
          <w:rtl/>
        </w:rPr>
      </w:pPr>
      <w:r>
        <w:rPr>
          <w:rFonts w:hint="cs"/>
          <w:rtl/>
        </w:rPr>
        <w:t>חזינן ברא"ש היתר בלצורך אכילה ששרי אפילו בספק, כ"מ מהיתר קניית חביות יין לכל השנה. יל"ע מהו במלאכה גמורה (דלהרמב"ן לכאור' שרי)</w:t>
      </w:r>
      <w:r w:rsidR="00EF62AE">
        <w:rPr>
          <w:rFonts w:hint="cs"/>
          <w:rtl/>
        </w:rPr>
        <w:t xml:space="preserve"> אי שרי להרא"ש</w:t>
      </w:r>
      <w:r>
        <w:rPr>
          <w:rFonts w:hint="cs"/>
          <w:rtl/>
        </w:rPr>
        <w:t>.</w:t>
      </w:r>
    </w:p>
    <w:p w:rsidR="00495FC8" w:rsidRDefault="00495FC8" w:rsidP="00C53645">
      <w:pPr>
        <w:rPr>
          <w:rtl/>
        </w:rPr>
      </w:pPr>
      <w:r>
        <w:rPr>
          <w:rFonts w:hint="cs"/>
          <w:rtl/>
        </w:rPr>
        <w:t>לבדוק מה הנידון על נעליים</w:t>
      </w:r>
    </w:p>
    <w:p w:rsidR="00495FC8" w:rsidRDefault="00495FC8" w:rsidP="00C53645">
      <w:pPr>
        <w:rPr>
          <w:rtl/>
        </w:rPr>
      </w:pPr>
      <w:r>
        <w:rPr>
          <w:rFonts w:hint="cs"/>
          <w:rtl/>
        </w:rPr>
        <w:t>היתר הרמ מרוטנבורג לא ליטול שכר על השבוע הראשון מה מועיל, הא סוס" הסחורה היא ההלואה, (ואולי הוא צירוף בעלמא להוריד מצרות מסחר בחהוה"מ).</w:t>
      </w:r>
    </w:p>
    <w:p w:rsidR="00C53645" w:rsidRDefault="00FD047B" w:rsidP="00C53645">
      <w:pPr>
        <w:rPr>
          <w:rtl/>
        </w:rPr>
      </w:pPr>
      <w:r>
        <w:rPr>
          <w:rFonts w:hint="cs"/>
          <w:rtl/>
        </w:rPr>
        <w:t>ההיתר לצורך שמחת יו"ט- הרוחה, יש משמעות בראשונים דלמדו בירושלמי דהוא היתר רק לגבי פרקמטיא, וכ"כ להדיא בתלמיד הרשב"א.</w:t>
      </w:r>
    </w:p>
    <w:p w:rsidR="005C4B7D" w:rsidRPr="005C4B7D" w:rsidRDefault="005C4B7D" w:rsidP="005C4B7D">
      <w:pPr>
        <w:rPr>
          <w:u w:val="single"/>
          <w:rtl/>
        </w:rPr>
      </w:pPr>
      <w:r w:rsidRPr="005C4B7D">
        <w:rPr>
          <w:rFonts w:hint="cs"/>
          <w:u w:val="single"/>
          <w:rtl/>
        </w:rPr>
        <w:t>מורינו ראה"כ</w:t>
      </w:r>
    </w:p>
    <w:p w:rsidR="005C4B7D" w:rsidRDefault="005C4B7D" w:rsidP="005C4B7D">
      <w:pPr>
        <w:rPr>
          <w:rtl/>
        </w:rPr>
      </w:pPr>
      <w:r>
        <w:rPr>
          <w:rFonts w:hint="cs"/>
          <w:rtl/>
        </w:rPr>
        <w:t>בירושלמי המובא בריץ גאות לגרסתו, אי פחית מן קרנא, ולא כגרסתנו אגרא, וכבר העיר מזה הריב"ש</w:t>
      </w:r>
    </w:p>
    <w:p w:rsidR="005C4B7D" w:rsidRDefault="005C4B7D" w:rsidP="005C4B7D">
      <w:pPr>
        <w:rPr>
          <w:rtl/>
        </w:rPr>
      </w:pPr>
      <w:r>
        <w:rPr>
          <w:rFonts w:hint="cs"/>
          <w:rtl/>
        </w:rPr>
        <w:t>הסמ"ג הביא מר' יוסי דאסור, והוא סבר כגרסתינו ור' יוסי בירושלמי מפ' בתמיהה.</w:t>
      </w:r>
    </w:p>
    <w:p w:rsidR="005C4B7D" w:rsidRDefault="005C4B7D" w:rsidP="005C4B7D">
      <w:pPr>
        <w:rPr>
          <w:rtl/>
        </w:rPr>
      </w:pPr>
      <w:r>
        <w:rPr>
          <w:rFonts w:hint="cs"/>
          <w:rtl/>
        </w:rPr>
        <w:t>הרמב"ן בתוה"א, נמוק"י, והריב"ש וריץ גאות דמקילים בדרבנן.</w:t>
      </w:r>
    </w:p>
    <w:p w:rsidR="005C4B7D" w:rsidRDefault="005C4B7D" w:rsidP="005C4B7D">
      <w:pPr>
        <w:rPr>
          <w:rtl/>
        </w:rPr>
      </w:pPr>
      <w:r>
        <w:rPr>
          <w:rFonts w:hint="cs"/>
          <w:rtl/>
        </w:rPr>
        <w:t>תוס' רא"ש סמ"ג והגהו' מימוניות. רק אם פחת מן הקרן, וכן פסקו הטוש"ע.</w:t>
      </w:r>
    </w:p>
    <w:p w:rsidR="005C4B7D" w:rsidRDefault="005C4B7D" w:rsidP="005C4B7D">
      <w:pPr>
        <w:rPr>
          <w:rtl/>
        </w:rPr>
      </w:pPr>
      <w:r>
        <w:rPr>
          <w:rFonts w:hint="cs"/>
          <w:rtl/>
        </w:rPr>
        <w:t>במרדכי בשם ר"ת ששום הוזלה לא מתירה רק הפסד סחורה כמתליע וכיוצ"ב, או להבריח מבע"ח. ואין מושג של אבדן ערך.</w:t>
      </w:r>
    </w:p>
    <w:p w:rsidR="00DA16A6" w:rsidRDefault="00DA16A6" w:rsidP="005C4B7D">
      <w:pPr>
        <w:rPr>
          <w:rtl/>
        </w:rPr>
      </w:pPr>
      <w:r>
        <w:rPr>
          <w:rFonts w:hint="cs"/>
          <w:rtl/>
        </w:rPr>
        <w:t>(ההגהו' אשרי חולק על הראש של לקנות חביות לצורך חול).</w:t>
      </w:r>
    </w:p>
    <w:p w:rsidR="00DA16A6" w:rsidRDefault="00DA16A6" w:rsidP="005C4B7D">
      <w:pPr>
        <w:rPr>
          <w:rtl/>
        </w:rPr>
      </w:pPr>
      <w:r>
        <w:rPr>
          <w:rFonts w:hint="cs"/>
          <w:rtl/>
        </w:rPr>
        <w:t>יתכן שלקנות צורך חול הוא אפילו בספק גם לד' הרא"ש. כיון דהוא נחשב הפסד, וכן ששרי לעשות מלאכה.</w:t>
      </w:r>
    </w:p>
    <w:p w:rsidR="00DA16A6" w:rsidRDefault="00DA16A6" w:rsidP="005C4B7D">
      <w:pPr>
        <w:rPr>
          <w:rtl/>
        </w:rPr>
      </w:pPr>
      <w:r>
        <w:rPr>
          <w:rFonts w:hint="cs"/>
          <w:rtl/>
        </w:rPr>
        <w:t>הריבש כתב שלהרמבן שיירא לענין למכור, נחקרא דבר האבד, ולכאור' הרי הוא לא הפסד מן הקרן. ומחודש, ומ"מ הלא סברתו כיון דכעת זהו המחיר בשורק.</w:t>
      </w:r>
    </w:p>
    <w:p w:rsidR="00DA16A6" w:rsidRDefault="00DA16A6" w:rsidP="005C4B7D">
      <w:pPr>
        <w:rPr>
          <w:rtl/>
        </w:rPr>
      </w:pPr>
      <w:r>
        <w:rPr>
          <w:rFonts w:hint="cs"/>
          <w:rtl/>
        </w:rPr>
        <w:t>בטור חזינן כהריבש.ץ</w:t>
      </w:r>
    </w:p>
    <w:p w:rsidR="00DA16A6" w:rsidRDefault="00DA16A6" w:rsidP="00DA16A6">
      <w:pPr>
        <w:rPr>
          <w:rtl/>
        </w:rPr>
      </w:pPr>
      <w:r>
        <w:rPr>
          <w:rFonts w:hint="cs"/>
          <w:rtl/>
        </w:rPr>
        <w:t>בריטבא בקדושין לגבי דמא ב"נ, הק' דהלא מכספו אין כיבוד האב וכו' ונקרא רק למיעת רווח מבואר דלא כהרמב"ן הזה.</w:t>
      </w:r>
    </w:p>
    <w:p w:rsidR="00DA16A6" w:rsidRDefault="00DA16A6" w:rsidP="00DA16A6">
      <w:pPr>
        <w:rPr>
          <w:rtl/>
        </w:rPr>
      </w:pPr>
      <w:r>
        <w:rPr>
          <w:rFonts w:hint="cs"/>
          <w:rtl/>
        </w:rPr>
        <w:t>לכאורה יש מחלוקת רמבן וראש לענין אי נקרא הפסד בפחת מן הרוח לא בשירא.</w:t>
      </w:r>
    </w:p>
    <w:p w:rsidR="00ED2C81" w:rsidRDefault="00ED2C81" w:rsidP="00ED2C81">
      <w:pPr>
        <w:rPr>
          <w:rtl/>
        </w:rPr>
      </w:pPr>
      <w:r>
        <w:rPr>
          <w:rFonts w:hint="cs"/>
          <w:rtl/>
        </w:rPr>
        <w:t xml:space="preserve">וצ"ע בדברי הריבש דיש שם יערוב בין דבר האבד לשיירא. והא ב' נידןנים, הא בשירא אין נידון וכו' ועוד מה שסיים שבסמג כ' רק בפחת מן הקרן, הא בשירא הסמג התיר ממש כהראש. </w:t>
      </w:r>
      <w:r w:rsidR="00017F66">
        <w:rPr>
          <w:rFonts w:hint="cs"/>
          <w:rtl/>
        </w:rPr>
        <w:t>וצע.</w:t>
      </w:r>
    </w:p>
    <w:p w:rsidR="004669E6" w:rsidRDefault="004669E6" w:rsidP="00ED2C81">
      <w:pPr>
        <w:rPr>
          <w:rtl/>
        </w:rPr>
      </w:pPr>
      <w:r>
        <w:rPr>
          <w:rFonts w:hint="cs"/>
          <w:rtl/>
        </w:rPr>
        <w:t>ביין בעת הבציר בראש וכן למד הבי, דלסחורה אסור, וצע למה אין היתר מדין שיירה. וי"ל.. צ:ל דאינו נקרא אינו מצוי.</w:t>
      </w:r>
      <w:r w:rsidR="00157931">
        <w:rPr>
          <w:rFonts w:hint="cs"/>
          <w:rtl/>
        </w:rPr>
        <w:t xml:space="preserve"> ובאמת הב"י כן נקט דיש להתיר לכאור מדין אינו מצוי, מיהו </w:t>
      </w:r>
      <w:r w:rsidR="00157931">
        <w:rPr>
          <w:rFonts w:hint="cs"/>
          <w:rtl/>
        </w:rPr>
        <w:lastRenderedPageBreak/>
        <w:t xml:space="preserve">בשוע פסק כהטור, והרמא כתב דאם הוא דבר שאינו מצוי אחכ מותר. ועיין בביאוהל בשם האחרונים כו', </w:t>
      </w:r>
      <w:r w:rsidR="00905F09">
        <w:rPr>
          <w:rFonts w:hint="cs"/>
          <w:rtl/>
        </w:rPr>
        <w:t xml:space="preserve">ובפשטות דהיינו אינו מצוי כלל. ומחלקים בין יתייקר ליהיה אינו מצוי. </w:t>
      </w:r>
    </w:p>
    <w:p w:rsidR="00905F09" w:rsidRDefault="00905F09" w:rsidP="00ED2C81">
      <w:pPr>
        <w:rPr>
          <w:rtl/>
        </w:rPr>
      </w:pPr>
      <w:r>
        <w:rPr>
          <w:rFonts w:hint="cs"/>
          <w:rtl/>
        </w:rPr>
        <w:t>במהריק מבואר דגם סדר השנה נקרא כשיירה.</w:t>
      </w:r>
    </w:p>
    <w:p w:rsidR="00905F09" w:rsidRDefault="00905F09" w:rsidP="00ED2C81">
      <w:pPr>
        <w:rPr>
          <w:rtl/>
        </w:rPr>
      </w:pPr>
      <w:r>
        <w:rPr>
          <w:rFonts w:hint="cs"/>
          <w:rtl/>
        </w:rPr>
        <w:t xml:space="preserve">הבח כתב </w:t>
      </w:r>
      <w:r w:rsidR="008D2D48">
        <w:rPr>
          <w:rFonts w:hint="cs"/>
          <w:rtl/>
        </w:rPr>
        <w:t xml:space="preserve">כאן שאם הוא חמשים אחוז הוא רווח </w:t>
      </w:r>
      <w:r w:rsidR="00A44C75">
        <w:rPr>
          <w:rFonts w:hint="cs"/>
          <w:rtl/>
        </w:rPr>
        <w:t>גדול יש בזה היתר של שיירה. ולכאו' אינו דוקא כהלבוש,, אלא רוחח של מצוי הוא כשיירה.</w:t>
      </w:r>
    </w:p>
    <w:p w:rsidR="008D2D48" w:rsidRDefault="008D2D48" w:rsidP="00ED2C81">
      <w:pPr>
        <w:rPr>
          <w:rtl/>
        </w:rPr>
      </w:pPr>
      <w:r>
        <w:rPr>
          <w:rFonts w:hint="cs"/>
          <w:rtl/>
        </w:rPr>
        <w:t>בשיירא השך כתב לא מצוי והלבוש ביוד כתב דרק אם הוא הפרש גדול והשך שם חלק עליה.</w:t>
      </w:r>
    </w:p>
    <w:p w:rsidR="00DA16A6" w:rsidRDefault="00A44C75" w:rsidP="005C4B7D">
      <w:pPr>
        <w:rPr>
          <w:rtl/>
        </w:rPr>
      </w:pPr>
      <w:r>
        <w:rPr>
          <w:rFonts w:hint="cs"/>
          <w:rtl/>
        </w:rPr>
        <w:t>הא"ר מוחק את השוע, ואומר דכונת הרמא אם רוצה לקנות לשנתיים... והוא טרחה יתירה.. הבה"ל סומך בדיעבד על הא"ר.</w:t>
      </w:r>
    </w:p>
    <w:p w:rsidR="005C4B7D" w:rsidRDefault="00711C23" w:rsidP="00EE287C">
      <w:pPr>
        <w:rPr>
          <w:rtl/>
        </w:rPr>
      </w:pPr>
      <w:r>
        <w:rPr>
          <w:rFonts w:hint="cs"/>
          <w:rtl/>
        </w:rPr>
        <w:t>קושית הראבד בדגים אסור לכבוש.. והרי זה רווח שחולף, ב ישובים או מלאכה, וכן נקט ההרמב"ם נמוקי מ"מ, ויש תירוץ נוסף דמציאה זה אחרת.. הטור פסק כתירוץ הא', מכיון שחשש להרמבן לכאורה, כיון דהרמבן חולק בשיירה וראיה מדגים, והביא אתתירוץ השני של הראבד והקשה על זה, כנראה הטור חשש לקושיותיו וכו'..</w:t>
      </w:r>
    </w:p>
    <w:p w:rsidR="00EE287C" w:rsidRPr="00C53645" w:rsidRDefault="00EE287C" w:rsidP="00EE287C">
      <w:pPr>
        <w:rPr>
          <w:rtl/>
        </w:rPr>
      </w:pPr>
    </w:p>
    <w:p w:rsidR="00C53645" w:rsidRPr="00C53645" w:rsidRDefault="00C53645" w:rsidP="00C53645">
      <w:pPr>
        <w:rPr>
          <w:rtl/>
        </w:rPr>
      </w:pPr>
    </w:p>
    <w:p w:rsidR="00C53645" w:rsidRPr="00C53645" w:rsidRDefault="00C53645" w:rsidP="00C53645">
      <w:pPr>
        <w:rPr>
          <w:rtl/>
        </w:rPr>
      </w:pPr>
    </w:p>
    <w:p w:rsidR="00C53645" w:rsidRPr="00C53645" w:rsidRDefault="00C53645" w:rsidP="00C53645">
      <w:pPr>
        <w:rPr>
          <w:rtl/>
        </w:rPr>
      </w:pPr>
    </w:p>
    <w:p w:rsidR="00C53645" w:rsidRPr="00C53645" w:rsidRDefault="00C53645" w:rsidP="00C53645">
      <w:pPr>
        <w:rPr>
          <w:rtl/>
        </w:rPr>
      </w:pPr>
    </w:p>
    <w:p w:rsidR="00C53645" w:rsidRPr="00C53645" w:rsidRDefault="00C53645" w:rsidP="00C53645">
      <w:pPr>
        <w:rPr>
          <w:rtl/>
        </w:rPr>
      </w:pPr>
    </w:p>
    <w:p w:rsidR="00C53645" w:rsidRPr="00C53645" w:rsidRDefault="00C53645" w:rsidP="00C53645">
      <w:pPr>
        <w:rPr>
          <w:rtl/>
        </w:rPr>
      </w:pPr>
    </w:p>
    <w:p w:rsidR="00C53645" w:rsidRPr="00C53645" w:rsidRDefault="00C53645" w:rsidP="00C53645">
      <w:pPr>
        <w:rPr>
          <w:rtl/>
        </w:rPr>
      </w:pPr>
    </w:p>
    <w:p w:rsidR="00C53645" w:rsidRPr="00C53645" w:rsidRDefault="00C53645" w:rsidP="00C53645">
      <w:pPr>
        <w:rPr>
          <w:rtl/>
        </w:rPr>
      </w:pPr>
    </w:p>
    <w:p w:rsidR="00C53645" w:rsidRPr="00C53645" w:rsidRDefault="00C53645" w:rsidP="00C53645">
      <w:pPr>
        <w:rPr>
          <w:rtl/>
        </w:rPr>
      </w:pPr>
    </w:p>
    <w:p w:rsidR="00C53645" w:rsidRPr="00224429" w:rsidRDefault="00224429" w:rsidP="00C53645">
      <w:pPr>
        <w:rPr>
          <w:rFonts w:hint="cs"/>
          <w:b/>
          <w:bCs/>
          <w:rtl/>
        </w:rPr>
      </w:pPr>
      <w:r w:rsidRPr="00224429">
        <w:rPr>
          <w:rFonts w:hint="cs"/>
          <w:b/>
          <w:bCs/>
          <w:rtl/>
        </w:rPr>
        <w:t>ביאור השו"ט, בגמ' דף ו' ב'. בענין הרבצה</w:t>
      </w:r>
    </w:p>
    <w:p w:rsidR="00224429" w:rsidRDefault="00224429" w:rsidP="00224429">
      <w:pPr>
        <w:pStyle w:val="a7"/>
        <w:numPr>
          <w:ilvl w:val="0"/>
          <w:numId w:val="7"/>
        </w:numPr>
        <w:spacing w:after="0"/>
        <w:rPr>
          <w:rtl/>
        </w:rPr>
      </w:pPr>
      <w:r>
        <w:rPr>
          <w:rFonts w:hint="cs"/>
          <w:rtl/>
        </w:rPr>
        <w:t xml:space="preserve">מתני', </w:t>
      </w:r>
      <w:r>
        <w:rPr>
          <w:rtl/>
        </w:rPr>
        <w:t>רבי אליעזר בן יעקב אומר</w:t>
      </w:r>
      <w:r>
        <w:rPr>
          <w:rFonts w:hint="cs"/>
          <w:rtl/>
        </w:rPr>
        <w:t>,</w:t>
      </w:r>
      <w:r>
        <w:rPr>
          <w:rtl/>
        </w:rPr>
        <w:t xml:space="preserve"> מושכין את המים מאילן לאילן, ובלבד שלא ישקה את כל </w:t>
      </w:r>
      <w:r>
        <w:rPr>
          <w:rtl/>
        </w:rPr>
        <w:t>השדה. זרעים שלא שתו לפני המועד</w:t>
      </w:r>
      <w:r>
        <w:rPr>
          <w:rtl/>
        </w:rPr>
        <w:t xml:space="preserve"> לא ישקם</w:t>
      </w:r>
      <w:r>
        <w:rPr>
          <w:rtl/>
        </w:rPr>
        <w:t xml:space="preserve"> במועד. וחכמים מתירין בזה ובזה.</w:t>
      </w:r>
    </w:p>
    <w:p w:rsidR="00224429" w:rsidRDefault="00224429" w:rsidP="005F408E">
      <w:pPr>
        <w:pStyle w:val="a7"/>
        <w:numPr>
          <w:ilvl w:val="0"/>
          <w:numId w:val="7"/>
        </w:numPr>
        <w:spacing w:after="0"/>
        <w:rPr>
          <w:rtl/>
        </w:rPr>
      </w:pPr>
      <w:r>
        <w:rPr>
          <w:rFonts w:hint="cs"/>
          <w:rtl/>
        </w:rPr>
        <w:t>וב</w:t>
      </w:r>
      <w:r>
        <w:rPr>
          <w:rtl/>
        </w:rPr>
        <w:t>גמרא</w:t>
      </w:r>
      <w:r>
        <w:rPr>
          <w:rFonts w:hint="cs"/>
          <w:rtl/>
        </w:rPr>
        <w:t>,</w:t>
      </w:r>
      <w:r>
        <w:rPr>
          <w:rtl/>
        </w:rPr>
        <w:t xml:space="preserve"> אמר רב יהודה אם היתה שדה מטוננת </w:t>
      </w:r>
      <w:r>
        <w:rPr>
          <w:rtl/>
        </w:rPr>
        <w:t>מותר.</w:t>
      </w:r>
      <w:r>
        <w:rPr>
          <w:rFonts w:hint="cs"/>
          <w:rtl/>
        </w:rPr>
        <w:t xml:space="preserve"> </w:t>
      </w:r>
      <w:r>
        <w:rPr>
          <w:rtl/>
        </w:rPr>
        <w:t>תניא נמי הכי</w:t>
      </w:r>
      <w:r>
        <w:rPr>
          <w:rFonts w:hint="cs"/>
          <w:rtl/>
        </w:rPr>
        <w:t>,</w:t>
      </w:r>
      <w:r>
        <w:rPr>
          <w:rtl/>
        </w:rPr>
        <w:t xml:space="preserve"> כשאמרו אסור להשקותן במועד לא אמרו אלא בזרעים שלא שתו מלפני ה</w:t>
      </w:r>
      <w:r>
        <w:rPr>
          <w:rtl/>
        </w:rPr>
        <w:t>מועד, אבל זרעים ששתו לפני המועד מותר להשקותן במועד</w:t>
      </w:r>
      <w:r>
        <w:rPr>
          <w:rFonts w:hint="cs"/>
          <w:rtl/>
        </w:rPr>
        <w:t xml:space="preserve"> </w:t>
      </w:r>
      <w:r>
        <w:rPr>
          <w:rtl/>
        </w:rPr>
        <w:t xml:space="preserve">ואם היתה שדה מטוננת </w:t>
      </w:r>
      <w:r>
        <w:rPr>
          <w:rtl/>
        </w:rPr>
        <w:t>מותר.</w:t>
      </w:r>
    </w:p>
    <w:p w:rsidR="00224429" w:rsidRDefault="00224429" w:rsidP="00224429">
      <w:pPr>
        <w:pStyle w:val="a7"/>
        <w:numPr>
          <w:ilvl w:val="0"/>
          <w:numId w:val="7"/>
        </w:numPr>
        <w:spacing w:after="0"/>
        <w:rPr>
          <w:rtl/>
        </w:rPr>
      </w:pPr>
      <w:r>
        <w:rPr>
          <w:rtl/>
        </w:rPr>
        <w:t>ואין משקין שדה גריד במועד,</w:t>
      </w:r>
    </w:p>
    <w:p w:rsidR="00224429" w:rsidRDefault="00224429" w:rsidP="00224429">
      <w:pPr>
        <w:pStyle w:val="a7"/>
        <w:numPr>
          <w:ilvl w:val="0"/>
          <w:numId w:val="7"/>
        </w:numPr>
        <w:spacing w:after="0"/>
        <w:rPr>
          <w:rtl/>
        </w:rPr>
      </w:pPr>
      <w:r>
        <w:rPr>
          <w:rtl/>
        </w:rPr>
        <w:t>וחכמים מתירין בזה ובזה.</w:t>
      </w:r>
    </w:p>
    <w:p w:rsidR="00224429" w:rsidRDefault="00224429" w:rsidP="00224429">
      <w:pPr>
        <w:pStyle w:val="a7"/>
        <w:numPr>
          <w:ilvl w:val="0"/>
          <w:numId w:val="7"/>
        </w:numPr>
        <w:spacing w:after="0"/>
        <w:rPr>
          <w:rtl/>
        </w:rPr>
      </w:pPr>
      <w:r>
        <w:rPr>
          <w:rtl/>
        </w:rPr>
        <w:t>אמר רבינא</w:t>
      </w:r>
      <w:r>
        <w:rPr>
          <w:rFonts w:hint="cs"/>
          <w:rtl/>
        </w:rPr>
        <w:t>.</w:t>
      </w:r>
      <w:r>
        <w:rPr>
          <w:rtl/>
        </w:rPr>
        <w:t xml:space="preserve"> שמע מינה, האי תרביצא שרי לתרבוצי בחולא דמועדא.</w:t>
      </w:r>
    </w:p>
    <w:p w:rsidR="00224429" w:rsidRDefault="00224429" w:rsidP="00224429">
      <w:pPr>
        <w:pStyle w:val="a7"/>
        <w:numPr>
          <w:ilvl w:val="0"/>
          <w:numId w:val="7"/>
        </w:numPr>
        <w:spacing w:after="0"/>
        <w:rPr>
          <w:rtl/>
        </w:rPr>
      </w:pPr>
      <w:r>
        <w:rPr>
          <w:rtl/>
        </w:rPr>
        <w:t>שדה גריד מאי טעמא</w:t>
      </w:r>
      <w:r>
        <w:rPr>
          <w:rtl/>
        </w:rPr>
        <w:t xml:space="preserve"> דאפלא משוי לה חרפא, הכא נמי אפלא משוי לה חרפא.</w:t>
      </w:r>
    </w:p>
    <w:p w:rsidR="00224429" w:rsidRDefault="00224429" w:rsidP="00224429">
      <w:pPr>
        <w:pStyle w:val="a7"/>
        <w:numPr>
          <w:ilvl w:val="0"/>
          <w:numId w:val="7"/>
        </w:numPr>
        <w:spacing w:after="0"/>
      </w:pPr>
      <w:r>
        <w:rPr>
          <w:rtl/>
        </w:rPr>
        <w:t>תנו רבנן</w:t>
      </w:r>
      <w:r>
        <w:rPr>
          <w:rtl/>
        </w:rPr>
        <w:t xml:space="preserve"> מרביצין שדה לבן </w:t>
      </w:r>
      <w:r>
        <w:rPr>
          <w:rtl/>
        </w:rPr>
        <w:t>בשביעית, אבל לא במועד. והא תניא מרביצין בין במועד בין בשביעית</w:t>
      </w:r>
      <w:r>
        <w:rPr>
          <w:rFonts w:hint="cs"/>
          <w:rtl/>
        </w:rPr>
        <w:t>,</w:t>
      </w:r>
      <w:r>
        <w:rPr>
          <w:rtl/>
        </w:rPr>
        <w:t xml:space="preserve"> אמר רב הונא</w:t>
      </w:r>
      <w:r>
        <w:rPr>
          <w:rFonts w:hint="cs"/>
          <w:rtl/>
        </w:rPr>
        <w:t xml:space="preserve"> </w:t>
      </w:r>
      <w:r>
        <w:rPr>
          <w:rtl/>
        </w:rPr>
        <w:t>לא קשי</w:t>
      </w:r>
      <w:r>
        <w:rPr>
          <w:rFonts w:hint="cs"/>
          <w:rtl/>
        </w:rPr>
        <w:t>א</w:t>
      </w:r>
      <w:r>
        <w:rPr>
          <w:rtl/>
        </w:rPr>
        <w:t xml:space="preserve"> הא </w:t>
      </w:r>
      <w:r>
        <w:rPr>
          <w:rtl/>
        </w:rPr>
        <w:t>רבי אליעזר</w:t>
      </w:r>
      <w:r>
        <w:rPr>
          <w:rtl/>
        </w:rPr>
        <w:t xml:space="preserve"> בן יעקב</w:t>
      </w:r>
      <w:r>
        <w:rPr>
          <w:rFonts w:hint="cs"/>
          <w:rtl/>
        </w:rPr>
        <w:t xml:space="preserve"> </w:t>
      </w:r>
      <w:r>
        <w:rPr>
          <w:rtl/>
        </w:rPr>
        <w:t>הא רבנן. תניא אידך</w:t>
      </w:r>
      <w:r>
        <w:rPr>
          <w:rtl/>
        </w:rPr>
        <w:t xml:space="preserve"> מרביצין שדה לבן ערב שביעית כדי שיצאו ירקות בשביעית, ולא עוד אלא שמרביצין שדה לבן בשביעית כדי שיצאו ירקות למוצאי שביעית.</w:t>
      </w:r>
    </w:p>
    <w:p w:rsidR="006A678F" w:rsidRPr="00224429" w:rsidRDefault="00224429" w:rsidP="006A678F">
      <w:pPr>
        <w:pStyle w:val="2"/>
        <w:rPr>
          <w:rtl/>
        </w:rPr>
      </w:pPr>
      <w:r w:rsidRPr="00224429">
        <w:rPr>
          <w:rFonts w:hint="cs"/>
          <w:rtl/>
        </w:rPr>
        <w:t xml:space="preserve">ביאור, </w:t>
      </w:r>
      <w:r w:rsidR="006A678F">
        <w:rPr>
          <w:rFonts w:hint="cs"/>
          <w:rtl/>
        </w:rPr>
        <w:t>לפירוש רש"י (ר"ג שעל הדף)</w:t>
      </w:r>
    </w:p>
    <w:p w:rsidR="00224429" w:rsidRDefault="00224429" w:rsidP="00224429">
      <w:pPr>
        <w:pStyle w:val="a7"/>
        <w:numPr>
          <w:ilvl w:val="0"/>
          <w:numId w:val="8"/>
        </w:numPr>
        <w:spacing w:after="0"/>
        <w:rPr>
          <w:rtl/>
        </w:rPr>
      </w:pPr>
      <w:r>
        <w:rPr>
          <w:rFonts w:hint="cs"/>
          <w:rtl/>
        </w:rPr>
        <w:lastRenderedPageBreak/>
        <w:t>הפלוגתא במשנה, היא האם מותר הרוחה, וכמבואר בגמ' דף ב', דנחלקו ר"מ ורבנן האם מותר להשקות שדה בית הבעל, ומבואר בגמ' שם דזוהי הפלוגתא דראב"י עם חכמים במשנתינו, וסתמא דמתניתין בדף ב' דאסור.</w:t>
      </w:r>
    </w:p>
    <w:p w:rsidR="00224429" w:rsidRDefault="00224429" w:rsidP="00224429">
      <w:pPr>
        <w:pStyle w:val="a7"/>
        <w:numPr>
          <w:ilvl w:val="0"/>
          <w:numId w:val="8"/>
        </w:numPr>
        <w:spacing w:after="0"/>
      </w:pPr>
      <w:r>
        <w:rPr>
          <w:rFonts w:hint="cs"/>
          <w:rtl/>
        </w:rPr>
        <w:t>ב</w:t>
      </w:r>
      <w:r>
        <w:rPr>
          <w:rtl/>
        </w:rPr>
        <w:t>גמרא</w:t>
      </w:r>
      <w:r>
        <w:rPr>
          <w:rFonts w:hint="cs"/>
          <w:rtl/>
        </w:rPr>
        <w:t>,</w:t>
      </w:r>
      <w:r>
        <w:rPr>
          <w:rtl/>
        </w:rPr>
        <w:t xml:space="preserve"> אמר רב יהודה אם היתה שדה מטוננת מותר.</w:t>
      </w:r>
      <w:r>
        <w:rPr>
          <w:rFonts w:hint="cs"/>
          <w:rtl/>
        </w:rPr>
        <w:t xml:space="preserve"> </w:t>
      </w:r>
      <w:r>
        <w:rPr>
          <w:rFonts w:hint="cs"/>
          <w:rtl/>
        </w:rPr>
        <w:t xml:space="preserve">פרש"י, </w:t>
      </w:r>
      <w:r>
        <w:rPr>
          <w:rtl/>
        </w:rPr>
        <w:t>מטוננת - לחה ויבשה - מותר להשקותה אף על גב דהוה שדה בית הבעל, דכיון דהויא לחה עד השתא, אי לא משקה לה - הוי פסידא יתירא.</w:t>
      </w:r>
      <w:r>
        <w:rPr>
          <w:rFonts w:hint="cs"/>
          <w:rtl/>
        </w:rPr>
        <w:t xml:space="preserve"> ולכאור' הויא כבית השלחים.</w:t>
      </w:r>
    </w:p>
    <w:p w:rsidR="00224429" w:rsidRDefault="00F84C72" w:rsidP="003D6863">
      <w:pPr>
        <w:pStyle w:val="a7"/>
        <w:numPr>
          <w:ilvl w:val="0"/>
          <w:numId w:val="8"/>
        </w:numPr>
        <w:spacing w:after="0"/>
      </w:pPr>
      <w:r>
        <w:rPr>
          <w:rFonts w:hint="cs"/>
          <w:rtl/>
        </w:rPr>
        <w:t xml:space="preserve">בגמרא, ואין משקין שדה גריד במועד, היינו שדה יבשה שאין פסידא אלא רק יש הרוחה בהשקייה, וכפרש"י, </w:t>
      </w:r>
      <w:r>
        <w:rPr>
          <w:rtl/>
        </w:rPr>
        <w:t>שדה גריד - יבשה מעולם, שאין צריך להשקותה.</w:t>
      </w:r>
    </w:p>
    <w:p w:rsidR="00F84C72" w:rsidRDefault="00F84C72" w:rsidP="00F84C72">
      <w:pPr>
        <w:pStyle w:val="a7"/>
        <w:numPr>
          <w:ilvl w:val="0"/>
          <w:numId w:val="8"/>
        </w:numPr>
        <w:spacing w:after="0"/>
      </w:pPr>
      <w:r>
        <w:rPr>
          <w:rFonts w:hint="cs"/>
          <w:rtl/>
        </w:rPr>
        <w:t xml:space="preserve">וחכמים מתירים, </w:t>
      </w:r>
      <w:r>
        <w:rPr>
          <w:rtl/>
        </w:rPr>
        <w:t>בזה ובזה</w:t>
      </w:r>
      <w:r>
        <w:rPr>
          <w:rFonts w:hint="cs"/>
          <w:rtl/>
        </w:rPr>
        <w:t>,</w:t>
      </w:r>
      <w:r>
        <w:rPr>
          <w:rtl/>
        </w:rPr>
        <w:t xml:space="preserve"> </w:t>
      </w:r>
      <w:r>
        <w:rPr>
          <w:rFonts w:hint="cs"/>
          <w:rtl/>
        </w:rPr>
        <w:t>פרש"י</w:t>
      </w:r>
      <w:r>
        <w:rPr>
          <w:rtl/>
        </w:rPr>
        <w:t>- בשדה גריד, ובזרעים שלא שתו לפני המועד.</w:t>
      </w:r>
      <w:r>
        <w:rPr>
          <w:rFonts w:hint="cs"/>
          <w:rtl/>
        </w:rPr>
        <w:t xml:space="preserve"> ולכאור' החכמים דהכא היינו חכמים דמתני' דפליגי על ראב"י.</w:t>
      </w:r>
    </w:p>
    <w:p w:rsidR="00F84C72" w:rsidRDefault="00F84C72" w:rsidP="000D63EB">
      <w:pPr>
        <w:pStyle w:val="a7"/>
        <w:numPr>
          <w:ilvl w:val="0"/>
          <w:numId w:val="8"/>
        </w:numPr>
        <w:spacing w:after="0"/>
        <w:rPr>
          <w:rtl/>
        </w:rPr>
      </w:pPr>
      <w:r>
        <w:rPr>
          <w:rtl/>
        </w:rPr>
        <w:t>אמר רבינא שמע מינה, האי תרביצא שרי לתרבוצי בחולא דמועדא.</w:t>
      </w:r>
      <w:r>
        <w:rPr>
          <w:rFonts w:hint="cs"/>
          <w:rtl/>
        </w:rPr>
        <w:t xml:space="preserve"> פרש"י </w:t>
      </w:r>
      <w:r>
        <w:rPr>
          <w:rtl/>
        </w:rPr>
        <w:t>תרביצא - גינה.</w:t>
      </w:r>
      <w:r>
        <w:rPr>
          <w:rFonts w:hint="cs"/>
          <w:rtl/>
        </w:rPr>
        <w:t xml:space="preserve"> </w:t>
      </w:r>
      <w:r>
        <w:rPr>
          <w:rtl/>
        </w:rPr>
        <w:t>שרי לתרבוצי - לזלף עליה מים, אף על גב דליכא פסידא.</w:t>
      </w:r>
      <w:r>
        <w:rPr>
          <w:rFonts w:hint="cs"/>
          <w:rtl/>
        </w:rPr>
        <w:t xml:space="preserve"> </w:t>
      </w:r>
      <w:r>
        <w:rPr>
          <w:rtl/>
        </w:rPr>
        <w:t>לתרבוצי - להשקות, לשון אין מכבדין ואין מרביצין - היינו השקאה פורתא, כדי שיצאו הירקות, וכדמפרש באידך ברייתא לקמיה, ומשקין - היינו השקאה גמורה של בית השלחין.</w:t>
      </w:r>
    </w:p>
    <w:p w:rsidR="00F84C72" w:rsidRDefault="00F84C72" w:rsidP="00F84C72">
      <w:pPr>
        <w:pStyle w:val="a7"/>
        <w:numPr>
          <w:ilvl w:val="0"/>
          <w:numId w:val="8"/>
        </w:numPr>
        <w:spacing w:after="0"/>
        <w:rPr>
          <w:rFonts w:hint="cs"/>
        </w:rPr>
      </w:pPr>
      <w:r>
        <w:rPr>
          <w:rtl/>
        </w:rPr>
        <w:t>שדה גריד מאי טעמא דאפלא משוי לה חרפא, הכא נמי אפלא משוי לה חרפא</w:t>
      </w:r>
      <w:r>
        <w:rPr>
          <w:rFonts w:hint="cs"/>
          <w:rtl/>
        </w:rPr>
        <w:t>. לפרש"י הביאור הוא דילפינן מרבנן דהתירו השקייה בשדה גריד, דמותר להרביץ בגינה, וצ"ע למה מתירים רק הרבצה, ולא השקייה, ועוד, למה פסק כחכמים, הא משנת ראב"י קב ונקי, ועוד דסתמא דמתני' כראב"י.</w:t>
      </w:r>
    </w:p>
    <w:p w:rsidR="00224429" w:rsidRDefault="00F84C72" w:rsidP="006A678F">
      <w:pPr>
        <w:pStyle w:val="a7"/>
        <w:numPr>
          <w:ilvl w:val="0"/>
          <w:numId w:val="8"/>
        </w:numPr>
        <w:spacing w:after="0"/>
      </w:pPr>
      <w:r>
        <w:rPr>
          <w:rtl/>
        </w:rPr>
        <w:t xml:space="preserve">תנו רבנן מרביצין שדה לבן בשביעית, </w:t>
      </w:r>
      <w:r>
        <w:rPr>
          <w:rFonts w:hint="cs"/>
          <w:rtl/>
        </w:rPr>
        <w:t>וכו'</w:t>
      </w:r>
      <w:r>
        <w:rPr>
          <w:rtl/>
        </w:rPr>
        <w:t xml:space="preserve"> הא רבי אליעזר בן יעקב</w:t>
      </w:r>
      <w:r>
        <w:rPr>
          <w:rFonts w:hint="cs"/>
          <w:rtl/>
        </w:rPr>
        <w:t xml:space="preserve"> </w:t>
      </w:r>
      <w:r>
        <w:rPr>
          <w:rtl/>
        </w:rPr>
        <w:t xml:space="preserve">הא </w:t>
      </w:r>
      <w:r>
        <w:rPr>
          <w:rtl/>
        </w:rPr>
        <w:t>רבנן.</w:t>
      </w:r>
      <w:r>
        <w:rPr>
          <w:rFonts w:hint="cs"/>
          <w:rtl/>
        </w:rPr>
        <w:t xml:space="preserve"> פרש"י-הא ד</w:t>
      </w:r>
      <w:r>
        <w:rPr>
          <w:rtl/>
        </w:rPr>
        <w:t xml:space="preserve">קתני אבל לא ישקם במועד - </w:t>
      </w:r>
      <w:r>
        <w:rPr>
          <w:rtl/>
        </w:rPr>
        <w:t>היינו רבי אליעזר בן יעקב, דאמר</w:t>
      </w:r>
      <w:r>
        <w:rPr>
          <w:rFonts w:hint="cs"/>
          <w:rtl/>
        </w:rPr>
        <w:t xml:space="preserve"> </w:t>
      </w:r>
      <w:r>
        <w:rPr>
          <w:rtl/>
        </w:rPr>
        <w:t>אבל לא ישקה את כל השדה כולה, ו</w:t>
      </w:r>
      <w:r>
        <w:rPr>
          <w:rtl/>
        </w:rPr>
        <w:t xml:space="preserve">הא דתני בין במועד בין בשביעית </w:t>
      </w:r>
      <w:r>
        <w:rPr>
          <w:rtl/>
        </w:rPr>
        <w:t>היינו חכמים, דמתירין להשקות אפילו כל השדה.</w:t>
      </w:r>
      <w:r w:rsidR="006A678F">
        <w:rPr>
          <w:rFonts w:hint="cs"/>
          <w:rtl/>
        </w:rPr>
        <w:t xml:space="preserve"> והנה, לפרש"י לעיל דהרצה היינו הרבצה מועטת, ולא השקייה גמורה, א"כ </w:t>
      </w:r>
      <w:r w:rsidR="006A678F">
        <w:rPr>
          <w:rFonts w:hint="cs"/>
          <w:rtl/>
        </w:rPr>
        <w:t xml:space="preserve">רבנן דהכא </w:t>
      </w:r>
      <w:r w:rsidR="006A678F">
        <w:rPr>
          <w:rFonts w:hint="cs"/>
          <w:rtl/>
        </w:rPr>
        <w:t xml:space="preserve">דהתירו הרבצה, ולא השקייה, </w:t>
      </w:r>
      <w:r w:rsidR="006A678F">
        <w:rPr>
          <w:rFonts w:hint="cs"/>
          <w:rtl/>
        </w:rPr>
        <w:t>לכאו' אינם רבנן של המשנה דהרי רבנן דמתני' התירו אפילו השקייה.</w:t>
      </w:r>
      <w:r w:rsidR="006A678F">
        <w:rPr>
          <w:rFonts w:hint="cs"/>
          <w:rtl/>
        </w:rPr>
        <w:t xml:space="preserve"> מיהו ברש"י כאן לא משמע הכי, אלא משמע שהתירו אפילו השקייה והיינו רבנן דמתניתין.</w:t>
      </w:r>
    </w:p>
    <w:p w:rsidR="006A678F" w:rsidRPr="00C53645" w:rsidRDefault="006A678F" w:rsidP="006A678F">
      <w:pPr>
        <w:pStyle w:val="2"/>
        <w:rPr>
          <w:rtl/>
        </w:rPr>
      </w:pPr>
      <w:r>
        <w:rPr>
          <w:rFonts w:hint="cs"/>
          <w:rtl/>
        </w:rPr>
        <w:t>ביאור לד' תוס'.</w:t>
      </w:r>
    </w:p>
    <w:p w:rsidR="006A678F" w:rsidRDefault="006A678F" w:rsidP="006A678F">
      <w:pPr>
        <w:spacing w:after="0"/>
        <w:rPr>
          <w:rtl/>
        </w:rPr>
      </w:pPr>
      <w:r>
        <w:rPr>
          <w:rFonts w:hint="cs"/>
          <w:rtl/>
        </w:rPr>
        <w:t xml:space="preserve">תוד"ה וחכמים, ביארו במש"כ </w:t>
      </w:r>
      <w:r>
        <w:rPr>
          <w:rtl/>
        </w:rPr>
        <w:t xml:space="preserve">וחכמים מתירין בזה ובזה </w:t>
      </w:r>
      <w:r>
        <w:rPr>
          <w:rtl/>
        </w:rPr>
        <w:t>–</w:t>
      </w:r>
      <w:r>
        <w:rPr>
          <w:rtl/>
        </w:rPr>
        <w:t xml:space="preserve"> </w:t>
      </w:r>
      <w:r>
        <w:rPr>
          <w:rFonts w:hint="cs"/>
          <w:rtl/>
        </w:rPr>
        <w:t>"</w:t>
      </w:r>
      <w:r>
        <w:rPr>
          <w:rtl/>
        </w:rPr>
        <w:t>והני תרי פלוגתא דבהך ברייתא היינו כעין פלוגתא במתניתין ות"ק דהכא הוא ר"א בן יעקב</w:t>
      </w:r>
      <w:r>
        <w:rPr>
          <w:rFonts w:hint="cs"/>
          <w:rtl/>
        </w:rPr>
        <w:t>"</w:t>
      </w:r>
      <w:r>
        <w:rPr>
          <w:rtl/>
        </w:rPr>
        <w:t>.</w:t>
      </w:r>
    </w:p>
    <w:p w:rsidR="007C5F57" w:rsidRDefault="006A678F" w:rsidP="007C5F57">
      <w:pPr>
        <w:spacing w:after="0"/>
        <w:rPr>
          <w:rFonts w:hint="cs"/>
          <w:rtl/>
        </w:rPr>
      </w:pPr>
      <w:r>
        <w:rPr>
          <w:rFonts w:hint="cs"/>
          <w:rtl/>
        </w:rPr>
        <w:t xml:space="preserve">תוד"ה </w:t>
      </w:r>
      <w:r>
        <w:rPr>
          <w:rtl/>
        </w:rPr>
        <w:t>שרי לתרבוצי</w:t>
      </w:r>
      <w:r>
        <w:rPr>
          <w:rFonts w:hint="cs"/>
          <w:rtl/>
        </w:rPr>
        <w:t>.</w:t>
      </w:r>
      <w:r>
        <w:rPr>
          <w:rtl/>
        </w:rPr>
        <w:t xml:space="preserve"> </w:t>
      </w:r>
      <w:r>
        <w:rPr>
          <w:rFonts w:hint="cs"/>
          <w:rtl/>
        </w:rPr>
        <w:t xml:space="preserve">קושיית תוס', </w:t>
      </w:r>
      <w:r w:rsidR="007C5F57">
        <w:rPr>
          <w:rFonts w:hint="cs"/>
          <w:rtl/>
        </w:rPr>
        <w:t>ה</w:t>
      </w:r>
      <w:r>
        <w:rPr>
          <w:rtl/>
        </w:rPr>
        <w:t>א קיימא לן משנת ר"א קב ונקי</w:t>
      </w:r>
      <w:r>
        <w:rPr>
          <w:rFonts w:hint="cs"/>
          <w:rtl/>
        </w:rPr>
        <w:t>,</w:t>
      </w:r>
      <w:r>
        <w:rPr>
          <w:rtl/>
        </w:rPr>
        <w:t xml:space="preserve"> ועוד הקשה בתוספות דרבינא גופיה דאמר לעיל (דף ד.) מדלין ירקות כדי לאוכלן אבל לייפותן אסור אלמא הרווחא אסור ותירץ </w:t>
      </w:r>
      <w:bookmarkStart w:id="0" w:name="_GoBack"/>
      <w:bookmarkEnd w:id="0"/>
      <w:r>
        <w:rPr>
          <w:rtl/>
        </w:rPr>
        <w:t>דתרביצא אינ</w:t>
      </w:r>
      <w:r w:rsidR="007C5F57">
        <w:rPr>
          <w:rtl/>
        </w:rPr>
        <w:t>ה כ"א השקאה פורתא</w:t>
      </w:r>
      <w:r w:rsidR="007C5F57">
        <w:rPr>
          <w:rFonts w:hint="cs"/>
          <w:rtl/>
        </w:rPr>
        <w:t>.</w:t>
      </w:r>
    </w:p>
    <w:p w:rsidR="007C5F57" w:rsidRDefault="006A678F" w:rsidP="007C5F57">
      <w:pPr>
        <w:spacing w:after="0"/>
        <w:rPr>
          <w:rFonts w:hint="cs"/>
          <w:rtl/>
        </w:rPr>
      </w:pPr>
      <w:r>
        <w:rPr>
          <w:rtl/>
        </w:rPr>
        <w:t>ולפ"ז נראה דה"פ דהאי תרביצא שרי לתרבוצי אפילו לראב"י דכי היכי דשרו רבנן אפלא לשוויי חרפא גם לראב"י יתיר ג"כ השקאה פורתא</w:t>
      </w:r>
      <w:r w:rsidR="007C5F57">
        <w:rPr>
          <w:rFonts w:hint="cs"/>
          <w:rtl/>
        </w:rPr>
        <w:t>.</w:t>
      </w:r>
      <w:r>
        <w:rPr>
          <w:rtl/>
        </w:rPr>
        <w:t xml:space="preserve"> או ש</w:t>
      </w:r>
      <w:r w:rsidR="007C5F57">
        <w:rPr>
          <w:rtl/>
        </w:rPr>
        <w:t>מא סבר כר"א בהשקאה ופליג בהרבצה</w:t>
      </w:r>
      <w:r w:rsidR="007C5F57">
        <w:rPr>
          <w:rFonts w:hint="cs"/>
          <w:rtl/>
        </w:rPr>
        <w:t>.</w:t>
      </w:r>
    </w:p>
    <w:p w:rsidR="007C5F57" w:rsidRDefault="006A678F" w:rsidP="007C5F57">
      <w:pPr>
        <w:spacing w:after="0"/>
        <w:rPr>
          <w:rFonts w:hint="cs"/>
          <w:rtl/>
        </w:rPr>
      </w:pPr>
      <w:r>
        <w:rPr>
          <w:rtl/>
        </w:rPr>
        <w:t xml:space="preserve">וי"מ דפלוגתא דשדה גריד לאו היינו פלוגתא דמתני' דמיירי בה ראב"י וחכמים ופליגי באפלא לשוויי חרפא ת"ק חשיב ליה הרווחא ואסור ורבנן סברי דלאו היינו הרווחא דיש אוהב יותר אפלא </w:t>
      </w:r>
      <w:r w:rsidR="007C5F57">
        <w:rPr>
          <w:rtl/>
        </w:rPr>
        <w:t>ויהיו נגמרים יותר ומבושלים בטוב</w:t>
      </w:r>
      <w:r w:rsidR="007C5F57">
        <w:rPr>
          <w:rFonts w:hint="cs"/>
          <w:rtl/>
        </w:rPr>
        <w:t>.</w:t>
      </w:r>
    </w:p>
    <w:p w:rsidR="00C53645" w:rsidRPr="00C53645" w:rsidRDefault="006A678F" w:rsidP="007C5F57">
      <w:pPr>
        <w:spacing w:after="0"/>
        <w:rPr>
          <w:rtl/>
        </w:rPr>
      </w:pPr>
      <w:r>
        <w:rPr>
          <w:rtl/>
        </w:rPr>
        <w:t>ור"ח פי' אמר רבינא שמע מינה האי תרביצא פי' שדה שאין זרוע עדיין שכבר השקוהו קודם מותר להשקותו במועד לזורעו אחר המועד דסבר לה כראב"י דאמר זרעים ששתו לפני המועד וקסבר תרביצא הוי כמו זרעים ששתו לפני המועד דהיינו שם תרביצא שהרביצוהו קודם המועד ומקשינן עלה שדה גריד אסור משום דאי משקי ליה האידנא יבכיר קודם אבל לא פסיד תרביצא נמי אי משקה האידנא קדים ובכיר ולא פסיד וזה השיטה הולכת דסבירא לן כראב"י כך פירש ר"ח.</w:t>
      </w:r>
    </w:p>
    <w:p w:rsidR="00C53645" w:rsidRPr="00C53645" w:rsidRDefault="007C5F57" w:rsidP="00224429">
      <w:pPr>
        <w:spacing w:after="0"/>
        <w:rPr>
          <w:rtl/>
        </w:rPr>
      </w:pPr>
      <w:r>
        <w:rPr>
          <w:rFonts w:hint="cs"/>
          <w:rtl/>
        </w:rPr>
        <w:t xml:space="preserve">הנה. לפי דרך קמא בתוס', הפלוגתא היא האם מותר לראב"י הרבצה, </w:t>
      </w:r>
    </w:p>
    <w:p w:rsidR="00C53645" w:rsidRPr="00C53645" w:rsidRDefault="00C53645" w:rsidP="00224429">
      <w:pPr>
        <w:spacing w:after="0"/>
        <w:rPr>
          <w:rtl/>
        </w:rPr>
      </w:pPr>
    </w:p>
    <w:p w:rsidR="00C53645" w:rsidRPr="00C53645" w:rsidRDefault="00C53645" w:rsidP="00224429">
      <w:pPr>
        <w:spacing w:after="0"/>
        <w:rPr>
          <w:rtl/>
        </w:rPr>
      </w:pPr>
    </w:p>
    <w:p w:rsidR="00C53645" w:rsidRPr="00C53645" w:rsidRDefault="00C53645" w:rsidP="00224429">
      <w:pPr>
        <w:spacing w:after="0"/>
        <w:rPr>
          <w:rtl/>
        </w:rPr>
      </w:pPr>
    </w:p>
    <w:p w:rsidR="00C53645" w:rsidRPr="00C53645" w:rsidRDefault="00C53645" w:rsidP="00224429">
      <w:pPr>
        <w:spacing w:after="0"/>
        <w:rPr>
          <w:rtl/>
        </w:rPr>
      </w:pPr>
    </w:p>
    <w:p w:rsidR="00C53645" w:rsidRPr="00C53645" w:rsidRDefault="00C53645" w:rsidP="00224429">
      <w:pPr>
        <w:spacing w:after="0"/>
        <w:rPr>
          <w:rtl/>
        </w:rPr>
      </w:pPr>
    </w:p>
    <w:p w:rsidR="00C53645" w:rsidRPr="00C53645" w:rsidRDefault="00C53645" w:rsidP="00224429">
      <w:pPr>
        <w:spacing w:after="0"/>
        <w:rPr>
          <w:rtl/>
        </w:rPr>
      </w:pPr>
    </w:p>
    <w:p w:rsidR="00C53645" w:rsidRPr="00C53645" w:rsidRDefault="00C53645" w:rsidP="00224429">
      <w:pPr>
        <w:spacing w:after="0"/>
        <w:rPr>
          <w:rtl/>
        </w:rPr>
      </w:pPr>
    </w:p>
    <w:p w:rsidR="00C53645" w:rsidRPr="00C53645" w:rsidRDefault="00C53645" w:rsidP="00224429">
      <w:pPr>
        <w:spacing w:after="0"/>
        <w:rPr>
          <w:rtl/>
        </w:rPr>
      </w:pPr>
    </w:p>
    <w:p w:rsidR="00C53645" w:rsidRPr="00C53645" w:rsidRDefault="00C53645" w:rsidP="00224429">
      <w:pPr>
        <w:spacing w:after="0"/>
        <w:rPr>
          <w:rtl/>
        </w:rPr>
      </w:pPr>
    </w:p>
    <w:p w:rsidR="00E1138D" w:rsidRPr="00C53645" w:rsidRDefault="00E1138D" w:rsidP="00C53645">
      <w:pPr>
        <w:jc w:val="center"/>
        <w:rPr>
          <w:rtl/>
        </w:rPr>
      </w:pPr>
    </w:p>
    <w:sectPr w:rsidR="00E1138D" w:rsidRPr="00C53645" w:rsidSect="009307A6">
      <w:footerReference w:type="default" r:id="rId8"/>
      <w:headerReference w:type="first" r:id="rId9"/>
      <w:footerReference w:type="first" r:id="rId10"/>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675" w:rsidRDefault="00056675" w:rsidP="009307A6">
      <w:r>
        <w:separator/>
      </w:r>
    </w:p>
  </w:endnote>
  <w:endnote w:type="continuationSeparator" w:id="0">
    <w:p w:rsidR="00056675" w:rsidRDefault="00056675" w:rsidP="0093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19203919"/>
      <w:docPartObj>
        <w:docPartGallery w:val="Page Numbers (Bottom of Page)"/>
        <w:docPartUnique/>
      </w:docPartObj>
    </w:sdtPr>
    <w:sdtEndPr>
      <w:rPr>
        <w:cs/>
      </w:rPr>
    </w:sdtEndPr>
    <w:sdtContent>
      <w:p w:rsidR="00BB4F5A" w:rsidRDefault="00BB4F5A">
        <w:pPr>
          <w:pStyle w:val="a5"/>
          <w:jc w:val="center"/>
          <w:rPr>
            <w:rtl/>
            <w:cs/>
          </w:rPr>
        </w:pPr>
        <w:r>
          <w:fldChar w:fldCharType="begin"/>
        </w:r>
        <w:r>
          <w:rPr>
            <w:rtl/>
            <w:cs/>
          </w:rPr>
          <w:instrText>PAGE   \* MERGEFORMAT</w:instrText>
        </w:r>
        <w:r>
          <w:fldChar w:fldCharType="separate"/>
        </w:r>
        <w:r w:rsidR="007C5F57" w:rsidRPr="007C5F57">
          <w:rPr>
            <w:noProof/>
            <w:rtl/>
            <w:lang w:val="he-IL"/>
          </w:rPr>
          <w:t>9</w:t>
        </w:r>
        <w:r>
          <w:fldChar w:fldCharType="end"/>
        </w:r>
      </w:p>
    </w:sdtContent>
  </w:sdt>
  <w:p w:rsidR="00BB4F5A" w:rsidRDefault="00BB4F5A" w:rsidP="009307A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9834162"/>
      <w:docPartObj>
        <w:docPartGallery w:val="Page Numbers (Bottom of Page)"/>
        <w:docPartUnique/>
      </w:docPartObj>
    </w:sdtPr>
    <w:sdtEndPr>
      <w:rPr>
        <w:cs/>
      </w:rPr>
    </w:sdtEndPr>
    <w:sdtContent>
      <w:p w:rsidR="00BB4F5A" w:rsidRDefault="00BB4F5A">
        <w:pPr>
          <w:pStyle w:val="a5"/>
          <w:jc w:val="center"/>
          <w:rPr>
            <w:rtl/>
            <w:cs/>
          </w:rPr>
        </w:pPr>
        <w:r>
          <w:fldChar w:fldCharType="begin"/>
        </w:r>
        <w:r>
          <w:rPr>
            <w:rtl/>
            <w:cs/>
          </w:rPr>
          <w:instrText>PAGE   \* MERGEFORMAT</w:instrText>
        </w:r>
        <w:r>
          <w:fldChar w:fldCharType="separate"/>
        </w:r>
        <w:r w:rsidR="00224429" w:rsidRPr="00224429">
          <w:rPr>
            <w:noProof/>
            <w:rtl/>
            <w:lang w:val="he-IL"/>
          </w:rPr>
          <w:t>1</w:t>
        </w:r>
        <w:r>
          <w:fldChar w:fldCharType="end"/>
        </w:r>
      </w:p>
    </w:sdtContent>
  </w:sdt>
  <w:p w:rsidR="00BB4F5A" w:rsidRDefault="00BB4F5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675" w:rsidRDefault="00056675" w:rsidP="009307A6">
      <w:r>
        <w:separator/>
      </w:r>
    </w:p>
  </w:footnote>
  <w:footnote w:type="continuationSeparator" w:id="0">
    <w:p w:rsidR="00056675" w:rsidRDefault="00056675" w:rsidP="009307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F5A" w:rsidRPr="009307A6" w:rsidRDefault="00BB4F5A" w:rsidP="009307A6">
    <w:pPr>
      <w:jc w:val="center"/>
      <w:rPr>
        <w:b/>
        <w:bCs/>
        <w:rtl/>
      </w:rPr>
    </w:pPr>
    <w:r w:rsidRPr="009307A6">
      <w:rPr>
        <w:rFonts w:hint="cs"/>
        <w:b/>
        <w:bCs/>
        <w:rtl/>
      </w:rPr>
      <w:t>סימן א' מלאכת חוה"מ דאורייתא או דרבנן</w:t>
    </w:r>
  </w:p>
  <w:p w:rsidR="00BB4F5A" w:rsidRDefault="00BB4F5A" w:rsidP="009307A6">
    <w:pPr>
      <w:pStyle w:val="a3"/>
      <w:jc w:val="center"/>
      <w:rPr>
        <w:rtl/>
      </w:rPr>
    </w:pPr>
  </w:p>
  <w:p w:rsidR="00BB4F5A" w:rsidRDefault="00BB4F5A" w:rsidP="009307A6">
    <w:pPr>
      <w:pStyle w:val="a3"/>
      <w:rPr>
        <w:rtl/>
      </w:rPr>
    </w:pPr>
    <w:r w:rsidRPr="009307A6">
      <w:rPr>
        <w:rFonts w:hint="cs"/>
        <w:rtl/>
      </w:rPr>
      <w:t xml:space="preserve"> </w:t>
    </w:r>
    <w:r>
      <w:rPr>
        <w:rFonts w:hint="cs"/>
        <w:rtl/>
      </w:rPr>
      <w:t xml:space="preserve">בס"ד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B2C16"/>
    <w:multiLevelType w:val="hybridMultilevel"/>
    <w:tmpl w:val="6890BBCC"/>
    <w:lvl w:ilvl="0" w:tplc="AC526F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16228"/>
    <w:multiLevelType w:val="hybridMultilevel"/>
    <w:tmpl w:val="5832C7C6"/>
    <w:lvl w:ilvl="0" w:tplc="9866F1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CF5385"/>
    <w:multiLevelType w:val="hybridMultilevel"/>
    <w:tmpl w:val="BC42C7FE"/>
    <w:lvl w:ilvl="0" w:tplc="C7D605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F01957"/>
    <w:multiLevelType w:val="hybridMultilevel"/>
    <w:tmpl w:val="062412FA"/>
    <w:lvl w:ilvl="0" w:tplc="B4CEBD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7F159C"/>
    <w:multiLevelType w:val="hybridMultilevel"/>
    <w:tmpl w:val="1C960226"/>
    <w:lvl w:ilvl="0" w:tplc="C3BC98B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0129BE"/>
    <w:multiLevelType w:val="hybridMultilevel"/>
    <w:tmpl w:val="4796A2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B355C8"/>
    <w:multiLevelType w:val="hybridMultilevel"/>
    <w:tmpl w:val="E1D2DDE0"/>
    <w:lvl w:ilvl="0" w:tplc="8CFE878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F4259A"/>
    <w:multiLevelType w:val="hybridMultilevel"/>
    <w:tmpl w:val="D6480C00"/>
    <w:lvl w:ilvl="0" w:tplc="7326D6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6"/>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A68"/>
    <w:rsid w:val="00010AFC"/>
    <w:rsid w:val="00013131"/>
    <w:rsid w:val="00017F66"/>
    <w:rsid w:val="00022962"/>
    <w:rsid w:val="00036212"/>
    <w:rsid w:val="000565D9"/>
    <w:rsid w:val="00056675"/>
    <w:rsid w:val="000B1424"/>
    <w:rsid w:val="000C19F6"/>
    <w:rsid w:val="000C4B63"/>
    <w:rsid w:val="000C6D9E"/>
    <w:rsid w:val="00101F48"/>
    <w:rsid w:val="001219D5"/>
    <w:rsid w:val="0012772B"/>
    <w:rsid w:val="00151E85"/>
    <w:rsid w:val="00152B01"/>
    <w:rsid w:val="00157931"/>
    <w:rsid w:val="00163B6A"/>
    <w:rsid w:val="0018153D"/>
    <w:rsid w:val="0019226E"/>
    <w:rsid w:val="001A0F6E"/>
    <w:rsid w:val="001B024E"/>
    <w:rsid w:val="001B2745"/>
    <w:rsid w:val="001B3319"/>
    <w:rsid w:val="001F13A8"/>
    <w:rsid w:val="001F35C7"/>
    <w:rsid w:val="00215534"/>
    <w:rsid w:val="00223733"/>
    <w:rsid w:val="00224429"/>
    <w:rsid w:val="00224821"/>
    <w:rsid w:val="00241E53"/>
    <w:rsid w:val="00247FBC"/>
    <w:rsid w:val="002523A9"/>
    <w:rsid w:val="002531FA"/>
    <w:rsid w:val="002666DD"/>
    <w:rsid w:val="00270F0D"/>
    <w:rsid w:val="002B4997"/>
    <w:rsid w:val="002C62EB"/>
    <w:rsid w:val="002D35EB"/>
    <w:rsid w:val="002D67AB"/>
    <w:rsid w:val="00303B73"/>
    <w:rsid w:val="00312E03"/>
    <w:rsid w:val="00333847"/>
    <w:rsid w:val="00334C38"/>
    <w:rsid w:val="00337293"/>
    <w:rsid w:val="003534D5"/>
    <w:rsid w:val="0036051E"/>
    <w:rsid w:val="00373338"/>
    <w:rsid w:val="00386E73"/>
    <w:rsid w:val="003A043A"/>
    <w:rsid w:val="003C780D"/>
    <w:rsid w:val="003D2821"/>
    <w:rsid w:val="003D3328"/>
    <w:rsid w:val="003F3F7C"/>
    <w:rsid w:val="00406F6D"/>
    <w:rsid w:val="0041335F"/>
    <w:rsid w:val="00423D00"/>
    <w:rsid w:val="004333E8"/>
    <w:rsid w:val="00443F3E"/>
    <w:rsid w:val="00444FBB"/>
    <w:rsid w:val="00447B2E"/>
    <w:rsid w:val="00456582"/>
    <w:rsid w:val="00463760"/>
    <w:rsid w:val="004669E6"/>
    <w:rsid w:val="004674B3"/>
    <w:rsid w:val="00495FC8"/>
    <w:rsid w:val="00497637"/>
    <w:rsid w:val="004A0706"/>
    <w:rsid w:val="004A4D4C"/>
    <w:rsid w:val="004A7000"/>
    <w:rsid w:val="004B6D12"/>
    <w:rsid w:val="004B7D28"/>
    <w:rsid w:val="004C0994"/>
    <w:rsid w:val="004C0EC5"/>
    <w:rsid w:val="004C3465"/>
    <w:rsid w:val="004D5BE5"/>
    <w:rsid w:val="004D5F59"/>
    <w:rsid w:val="004E28E1"/>
    <w:rsid w:val="004E40FE"/>
    <w:rsid w:val="004F50E1"/>
    <w:rsid w:val="00505773"/>
    <w:rsid w:val="005142BD"/>
    <w:rsid w:val="00523889"/>
    <w:rsid w:val="00551D5D"/>
    <w:rsid w:val="0056536F"/>
    <w:rsid w:val="00565639"/>
    <w:rsid w:val="00566495"/>
    <w:rsid w:val="00587EBC"/>
    <w:rsid w:val="00596B28"/>
    <w:rsid w:val="00597B2F"/>
    <w:rsid w:val="005C4B7D"/>
    <w:rsid w:val="005C772A"/>
    <w:rsid w:val="005C7FD0"/>
    <w:rsid w:val="005D500D"/>
    <w:rsid w:val="005D6DED"/>
    <w:rsid w:val="005E2B81"/>
    <w:rsid w:val="005F1B41"/>
    <w:rsid w:val="005F2174"/>
    <w:rsid w:val="005F5B79"/>
    <w:rsid w:val="0060521C"/>
    <w:rsid w:val="00612A7B"/>
    <w:rsid w:val="00616D2F"/>
    <w:rsid w:val="00634D6E"/>
    <w:rsid w:val="00646970"/>
    <w:rsid w:val="006633E4"/>
    <w:rsid w:val="0067432C"/>
    <w:rsid w:val="0068150D"/>
    <w:rsid w:val="006A2648"/>
    <w:rsid w:val="006A3D39"/>
    <w:rsid w:val="006A678F"/>
    <w:rsid w:val="006B61CB"/>
    <w:rsid w:val="006C58A7"/>
    <w:rsid w:val="006D10D7"/>
    <w:rsid w:val="006D72D3"/>
    <w:rsid w:val="006F6D32"/>
    <w:rsid w:val="00706FC4"/>
    <w:rsid w:val="00711C23"/>
    <w:rsid w:val="00717E44"/>
    <w:rsid w:val="0072033E"/>
    <w:rsid w:val="0073013E"/>
    <w:rsid w:val="00736C6F"/>
    <w:rsid w:val="00742637"/>
    <w:rsid w:val="00747141"/>
    <w:rsid w:val="0077548E"/>
    <w:rsid w:val="00783FB2"/>
    <w:rsid w:val="00794193"/>
    <w:rsid w:val="0079675A"/>
    <w:rsid w:val="007C5F57"/>
    <w:rsid w:val="007D2B45"/>
    <w:rsid w:val="007D55E4"/>
    <w:rsid w:val="007E2F97"/>
    <w:rsid w:val="007E3E04"/>
    <w:rsid w:val="007E6BCE"/>
    <w:rsid w:val="007F6454"/>
    <w:rsid w:val="0080529F"/>
    <w:rsid w:val="008259CC"/>
    <w:rsid w:val="00840770"/>
    <w:rsid w:val="008A2EAE"/>
    <w:rsid w:val="008B32FB"/>
    <w:rsid w:val="008B343C"/>
    <w:rsid w:val="008B3F03"/>
    <w:rsid w:val="008C1A29"/>
    <w:rsid w:val="008C6259"/>
    <w:rsid w:val="008D0420"/>
    <w:rsid w:val="008D2D48"/>
    <w:rsid w:val="008E14C5"/>
    <w:rsid w:val="008E6509"/>
    <w:rsid w:val="008E6536"/>
    <w:rsid w:val="008F3E50"/>
    <w:rsid w:val="00905F09"/>
    <w:rsid w:val="00925CEC"/>
    <w:rsid w:val="009307A6"/>
    <w:rsid w:val="009314EB"/>
    <w:rsid w:val="009360DF"/>
    <w:rsid w:val="00951BDE"/>
    <w:rsid w:val="009705D8"/>
    <w:rsid w:val="0097061B"/>
    <w:rsid w:val="00983042"/>
    <w:rsid w:val="00987D63"/>
    <w:rsid w:val="009C33D4"/>
    <w:rsid w:val="009C401F"/>
    <w:rsid w:val="009D4B22"/>
    <w:rsid w:val="009E190E"/>
    <w:rsid w:val="009E1C3C"/>
    <w:rsid w:val="009E6E1F"/>
    <w:rsid w:val="009F696E"/>
    <w:rsid w:val="00A22228"/>
    <w:rsid w:val="00A242F6"/>
    <w:rsid w:val="00A3200A"/>
    <w:rsid w:val="00A4363E"/>
    <w:rsid w:val="00A44C75"/>
    <w:rsid w:val="00A75064"/>
    <w:rsid w:val="00A76BD7"/>
    <w:rsid w:val="00A94A7C"/>
    <w:rsid w:val="00AA0539"/>
    <w:rsid w:val="00AB4DD0"/>
    <w:rsid w:val="00AB5254"/>
    <w:rsid w:val="00AB5F2B"/>
    <w:rsid w:val="00AB6CDB"/>
    <w:rsid w:val="00AC6FB1"/>
    <w:rsid w:val="00AE41F4"/>
    <w:rsid w:val="00B03B6A"/>
    <w:rsid w:val="00B17653"/>
    <w:rsid w:val="00B21D6E"/>
    <w:rsid w:val="00B34BC7"/>
    <w:rsid w:val="00B570D9"/>
    <w:rsid w:val="00B57983"/>
    <w:rsid w:val="00B70205"/>
    <w:rsid w:val="00B73F3F"/>
    <w:rsid w:val="00B76FE1"/>
    <w:rsid w:val="00B815B1"/>
    <w:rsid w:val="00BA06E2"/>
    <w:rsid w:val="00BA52F5"/>
    <w:rsid w:val="00BB4F5A"/>
    <w:rsid w:val="00BD19CE"/>
    <w:rsid w:val="00C26BE7"/>
    <w:rsid w:val="00C53645"/>
    <w:rsid w:val="00C607D8"/>
    <w:rsid w:val="00C656EB"/>
    <w:rsid w:val="00C7764D"/>
    <w:rsid w:val="00C834FC"/>
    <w:rsid w:val="00C86FFD"/>
    <w:rsid w:val="00CB0EDB"/>
    <w:rsid w:val="00CB1108"/>
    <w:rsid w:val="00CB7113"/>
    <w:rsid w:val="00CE6D36"/>
    <w:rsid w:val="00CF0E00"/>
    <w:rsid w:val="00CF2C30"/>
    <w:rsid w:val="00D0688D"/>
    <w:rsid w:val="00D11D4D"/>
    <w:rsid w:val="00D575D5"/>
    <w:rsid w:val="00D61939"/>
    <w:rsid w:val="00D64A15"/>
    <w:rsid w:val="00D77F47"/>
    <w:rsid w:val="00D82840"/>
    <w:rsid w:val="00D83D33"/>
    <w:rsid w:val="00DA16A6"/>
    <w:rsid w:val="00DF3558"/>
    <w:rsid w:val="00E02718"/>
    <w:rsid w:val="00E1138D"/>
    <w:rsid w:val="00E12ECE"/>
    <w:rsid w:val="00E138E9"/>
    <w:rsid w:val="00E1784E"/>
    <w:rsid w:val="00E24E01"/>
    <w:rsid w:val="00E30C5E"/>
    <w:rsid w:val="00E522A4"/>
    <w:rsid w:val="00E57589"/>
    <w:rsid w:val="00E61A68"/>
    <w:rsid w:val="00E7131D"/>
    <w:rsid w:val="00E73AB7"/>
    <w:rsid w:val="00E81714"/>
    <w:rsid w:val="00E855F0"/>
    <w:rsid w:val="00E905B3"/>
    <w:rsid w:val="00EA1048"/>
    <w:rsid w:val="00EA4A61"/>
    <w:rsid w:val="00EB39C8"/>
    <w:rsid w:val="00EB6F3E"/>
    <w:rsid w:val="00ED2C81"/>
    <w:rsid w:val="00ED68DC"/>
    <w:rsid w:val="00EE287C"/>
    <w:rsid w:val="00EF0D50"/>
    <w:rsid w:val="00EF62AE"/>
    <w:rsid w:val="00F067B5"/>
    <w:rsid w:val="00F119CA"/>
    <w:rsid w:val="00F16F3F"/>
    <w:rsid w:val="00F338C7"/>
    <w:rsid w:val="00F35F93"/>
    <w:rsid w:val="00F37EA5"/>
    <w:rsid w:val="00F603B7"/>
    <w:rsid w:val="00F6142B"/>
    <w:rsid w:val="00F638B7"/>
    <w:rsid w:val="00F82789"/>
    <w:rsid w:val="00F82F1E"/>
    <w:rsid w:val="00F84C72"/>
    <w:rsid w:val="00FC674C"/>
    <w:rsid w:val="00FD047B"/>
    <w:rsid w:val="00FF04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0B73E"/>
  <w15:chartTrackingRefBased/>
  <w15:docId w15:val="{7D86AEE6-13EC-46A0-8530-90554750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7A6"/>
    <w:pPr>
      <w:bidi/>
      <w:jc w:val="both"/>
    </w:pPr>
    <w:rPr>
      <w:rFonts w:ascii="Narkisim" w:hAnsi="Narkisim" w:cs="Narkisim"/>
      <w:sz w:val="26"/>
      <w:szCs w:val="26"/>
    </w:rPr>
  </w:style>
  <w:style w:type="paragraph" w:styleId="1">
    <w:name w:val="heading 1"/>
    <w:basedOn w:val="a"/>
    <w:next w:val="a"/>
    <w:link w:val="10"/>
    <w:uiPriority w:val="9"/>
    <w:qFormat/>
    <w:rsid w:val="009307A6"/>
    <w:pPr>
      <w:jc w:val="center"/>
      <w:outlineLvl w:val="0"/>
    </w:pPr>
    <w:rPr>
      <w:b/>
      <w:bCs/>
      <w:u w:val="single"/>
    </w:rPr>
  </w:style>
  <w:style w:type="paragraph" w:styleId="2">
    <w:name w:val="heading 2"/>
    <w:basedOn w:val="a"/>
    <w:next w:val="a"/>
    <w:link w:val="20"/>
    <w:uiPriority w:val="9"/>
    <w:unhideWhenUsed/>
    <w:qFormat/>
    <w:rsid w:val="009E190E"/>
    <w:pPr>
      <w:spacing w:after="0" w:line="360" w:lineRule="auto"/>
      <w:outlineLvl w:val="1"/>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07A6"/>
    <w:pPr>
      <w:tabs>
        <w:tab w:val="center" w:pos="4153"/>
        <w:tab w:val="right" w:pos="8306"/>
      </w:tabs>
      <w:spacing w:after="0" w:line="240" w:lineRule="auto"/>
    </w:pPr>
  </w:style>
  <w:style w:type="character" w:customStyle="1" w:styleId="a4">
    <w:name w:val="כותרת עליונה תו"/>
    <w:basedOn w:val="a0"/>
    <w:link w:val="a3"/>
    <w:uiPriority w:val="99"/>
    <w:rsid w:val="009307A6"/>
  </w:style>
  <w:style w:type="paragraph" w:styleId="a5">
    <w:name w:val="footer"/>
    <w:basedOn w:val="a"/>
    <w:link w:val="a6"/>
    <w:uiPriority w:val="99"/>
    <w:unhideWhenUsed/>
    <w:rsid w:val="009307A6"/>
    <w:pPr>
      <w:tabs>
        <w:tab w:val="center" w:pos="4153"/>
        <w:tab w:val="right" w:pos="8306"/>
      </w:tabs>
      <w:spacing w:after="0" w:line="240" w:lineRule="auto"/>
    </w:pPr>
  </w:style>
  <w:style w:type="character" w:customStyle="1" w:styleId="a6">
    <w:name w:val="כותרת תחתונה תו"/>
    <w:basedOn w:val="a0"/>
    <w:link w:val="a5"/>
    <w:uiPriority w:val="99"/>
    <w:rsid w:val="009307A6"/>
  </w:style>
  <w:style w:type="paragraph" w:styleId="a7">
    <w:name w:val="List Paragraph"/>
    <w:basedOn w:val="a"/>
    <w:uiPriority w:val="34"/>
    <w:qFormat/>
    <w:rsid w:val="009307A6"/>
    <w:pPr>
      <w:ind w:left="720"/>
      <w:contextualSpacing/>
    </w:pPr>
  </w:style>
  <w:style w:type="character" w:customStyle="1" w:styleId="20">
    <w:name w:val="כותרת 2 תו"/>
    <w:basedOn w:val="a0"/>
    <w:link w:val="2"/>
    <w:uiPriority w:val="9"/>
    <w:rsid w:val="009E190E"/>
    <w:rPr>
      <w:rFonts w:ascii="Narkisim" w:hAnsi="Narkisim" w:cs="Narkisim"/>
      <w:b/>
      <w:bCs/>
      <w:sz w:val="24"/>
      <w:szCs w:val="24"/>
      <w:u w:val="single"/>
    </w:rPr>
  </w:style>
  <w:style w:type="character" w:customStyle="1" w:styleId="10">
    <w:name w:val="כותרת 1 תו"/>
    <w:basedOn w:val="a0"/>
    <w:link w:val="1"/>
    <w:uiPriority w:val="9"/>
    <w:rsid w:val="009307A6"/>
    <w:rPr>
      <w:rFonts w:ascii="Narkisim" w:hAnsi="Narkisim" w:cs="Narkisim"/>
      <w:b/>
      <w:bCs/>
      <w:sz w:val="26"/>
      <w:szCs w:val="26"/>
      <w:u w:val="single"/>
    </w:rPr>
  </w:style>
  <w:style w:type="paragraph" w:styleId="a8">
    <w:name w:val="Subtitle"/>
    <w:basedOn w:val="a"/>
    <w:next w:val="a"/>
    <w:link w:val="a9"/>
    <w:uiPriority w:val="11"/>
    <w:qFormat/>
    <w:rsid w:val="00A94A7C"/>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a9">
    <w:name w:val="כותרת משנה תו"/>
    <w:basedOn w:val="a0"/>
    <w:link w:val="a8"/>
    <w:uiPriority w:val="11"/>
    <w:rsid w:val="00A94A7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2B834-6A28-40D8-B100-7A424F659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9722</TotalTime>
  <Pages>10</Pages>
  <Words>3821</Words>
  <Characters>19107</Characters>
  <Application>Microsoft Office Word</Application>
  <DocSecurity>0</DocSecurity>
  <Lines>159</Lines>
  <Paragraphs>45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dc:creator>
  <cp:keywords/>
  <dc:description/>
  <cp:lastModifiedBy>משתמש</cp:lastModifiedBy>
  <cp:revision>69</cp:revision>
  <dcterms:created xsi:type="dcterms:W3CDTF">2022-02-09T08:26:00Z</dcterms:created>
  <dcterms:modified xsi:type="dcterms:W3CDTF">2022-05-19T16:01:00Z</dcterms:modified>
</cp:coreProperties>
</file>