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42F6" w:rsidRPr="009307A6" w:rsidRDefault="009307A6" w:rsidP="009307A6">
      <w:pPr>
        <w:pStyle w:val="1"/>
        <w:rPr>
          <w:rtl/>
        </w:rPr>
      </w:pPr>
      <w:r w:rsidRPr="009307A6">
        <w:rPr>
          <w:rFonts w:hint="cs"/>
          <w:rtl/>
        </w:rPr>
        <w:t xml:space="preserve">סימן א' </w:t>
      </w:r>
      <w:r w:rsidR="00646970" w:rsidRPr="009307A6">
        <w:rPr>
          <w:rFonts w:hint="cs"/>
          <w:rtl/>
        </w:rPr>
        <w:t>מלאכת חוה"מ דאורייתא או דרבנן</w:t>
      </w:r>
    </w:p>
    <w:p w:rsidR="009307A6" w:rsidRDefault="009307A6" w:rsidP="00E7131D">
      <w:pPr>
        <w:pStyle w:val="2"/>
        <w:tabs>
          <w:tab w:val="left" w:pos="1837"/>
          <w:tab w:val="left" w:pos="2636"/>
        </w:tabs>
        <w:rPr>
          <w:rtl/>
        </w:rPr>
      </w:pPr>
      <w:r>
        <w:rPr>
          <w:rFonts w:hint="cs"/>
          <w:rtl/>
        </w:rPr>
        <w:t>תוכן הענינים</w:t>
      </w:r>
    </w:p>
    <w:p w:rsidR="009307A6" w:rsidRDefault="009307A6" w:rsidP="009307A6">
      <w:pPr>
        <w:pStyle w:val="a7"/>
        <w:numPr>
          <w:ilvl w:val="0"/>
          <w:numId w:val="1"/>
        </w:numPr>
      </w:pPr>
      <w:r>
        <w:rPr>
          <w:rFonts w:hint="cs"/>
          <w:rtl/>
        </w:rPr>
        <w:t xml:space="preserve">דיעות </w:t>
      </w:r>
      <w:r w:rsidR="00F82789">
        <w:rPr>
          <w:rFonts w:hint="cs"/>
          <w:rtl/>
        </w:rPr>
        <w:t>הראשונים</w:t>
      </w:r>
    </w:p>
    <w:p w:rsidR="009307A6" w:rsidRDefault="009307A6" w:rsidP="009307A6">
      <w:pPr>
        <w:pStyle w:val="a7"/>
        <w:numPr>
          <w:ilvl w:val="0"/>
          <w:numId w:val="1"/>
        </w:numPr>
      </w:pPr>
      <w:r>
        <w:rPr>
          <w:rFonts w:hint="cs"/>
          <w:rtl/>
        </w:rPr>
        <w:t>ראיות מהסוגיות דמלאכת חוה"מ דאורייתא</w:t>
      </w:r>
    </w:p>
    <w:p w:rsidR="009307A6" w:rsidRDefault="009307A6" w:rsidP="009307A6">
      <w:pPr>
        <w:pStyle w:val="a7"/>
        <w:numPr>
          <w:ilvl w:val="0"/>
          <w:numId w:val="1"/>
        </w:numPr>
      </w:pPr>
      <w:r>
        <w:rPr>
          <w:rFonts w:hint="cs"/>
          <w:rtl/>
        </w:rPr>
        <w:t>ראיות מסוגיות דמלאכת חוה"מ אסורה מדרבנן</w:t>
      </w:r>
    </w:p>
    <w:p w:rsidR="006C58A7" w:rsidRDefault="006C58A7" w:rsidP="009307A6">
      <w:pPr>
        <w:pStyle w:val="a7"/>
        <w:numPr>
          <w:ilvl w:val="0"/>
          <w:numId w:val="1"/>
        </w:numPr>
      </w:pPr>
      <w:r>
        <w:rPr>
          <w:rFonts w:hint="cs"/>
          <w:rtl/>
        </w:rPr>
        <w:t>בסוגיא בר"ה י"ג א'</w:t>
      </w:r>
    </w:p>
    <w:p w:rsidR="009307A6" w:rsidRPr="009307A6" w:rsidRDefault="009307A6" w:rsidP="009307A6">
      <w:pPr>
        <w:pStyle w:val="2"/>
      </w:pPr>
      <w:r w:rsidRPr="009307A6">
        <w:rPr>
          <w:rFonts w:hint="cs"/>
          <w:rtl/>
        </w:rPr>
        <w:t>א. דיעות הראשונים</w:t>
      </w:r>
    </w:p>
    <w:p w:rsidR="00E81714" w:rsidRPr="009307A6" w:rsidRDefault="00E81714" w:rsidP="00F82789">
      <w:pPr>
        <w:tabs>
          <w:tab w:val="left" w:pos="6759"/>
        </w:tabs>
        <w:rPr>
          <w:rtl/>
        </w:rPr>
      </w:pPr>
      <w:r w:rsidRPr="009307A6">
        <w:rPr>
          <w:rFonts w:hint="cs"/>
          <w:rtl/>
        </w:rPr>
        <w:t>נחלקו הראשונים אי איסור מלאכת חוה"מ דאורייתא או מדרבנן.</w:t>
      </w:r>
    </w:p>
    <w:p w:rsidR="004C3465" w:rsidRPr="009307A6" w:rsidRDefault="00456582" w:rsidP="005F1B41">
      <w:pPr>
        <w:pStyle w:val="a7"/>
        <w:numPr>
          <w:ilvl w:val="0"/>
          <w:numId w:val="3"/>
        </w:numPr>
        <w:rPr>
          <w:rtl/>
        </w:rPr>
      </w:pPr>
      <w:r>
        <w:rPr>
          <w:rFonts w:hint="cs"/>
          <w:rtl/>
        </w:rPr>
        <w:t>ד</w:t>
      </w:r>
      <w:r w:rsidRPr="009307A6">
        <w:rPr>
          <w:rFonts w:hint="cs"/>
          <w:rtl/>
        </w:rPr>
        <w:t xml:space="preserve">עת </w:t>
      </w:r>
      <w:r>
        <w:rPr>
          <w:rFonts w:hint="cs"/>
          <w:rtl/>
        </w:rPr>
        <w:t xml:space="preserve">בה"ג (מו' בריטב"א ריש מו"ק), </w:t>
      </w:r>
      <w:r w:rsidR="005142BD" w:rsidRPr="009307A6">
        <w:rPr>
          <w:rFonts w:hint="cs"/>
          <w:rtl/>
        </w:rPr>
        <w:t>ר"ת</w:t>
      </w:r>
      <w:r w:rsidR="00241E53">
        <w:rPr>
          <w:rFonts w:hint="cs"/>
          <w:rtl/>
        </w:rPr>
        <w:t xml:space="preserve"> וריב"ם</w:t>
      </w:r>
      <w:r w:rsidR="00951BDE" w:rsidRPr="009307A6">
        <w:rPr>
          <w:rFonts w:hint="cs"/>
          <w:rtl/>
        </w:rPr>
        <w:t xml:space="preserve"> (מו</w:t>
      </w:r>
      <w:r w:rsidR="004C3465" w:rsidRPr="009307A6">
        <w:rPr>
          <w:rFonts w:hint="cs"/>
          <w:rtl/>
        </w:rPr>
        <w:t xml:space="preserve">' בתוס' </w:t>
      </w:r>
      <w:r w:rsidR="00241E53">
        <w:rPr>
          <w:rFonts w:hint="cs"/>
          <w:rtl/>
        </w:rPr>
        <w:t>בחגיגה י"ח) ו</w:t>
      </w:r>
      <w:r w:rsidR="004C3465" w:rsidRPr="009307A6">
        <w:rPr>
          <w:rFonts w:hint="cs"/>
          <w:rtl/>
        </w:rPr>
        <w:t>רא"ש</w:t>
      </w:r>
      <w:r w:rsidR="00241E53">
        <w:rPr>
          <w:rFonts w:hint="cs"/>
          <w:rtl/>
        </w:rPr>
        <w:t xml:space="preserve"> ריש מו"ק בשם ר"ת,</w:t>
      </w:r>
      <w:r w:rsidR="005142BD" w:rsidRPr="009307A6">
        <w:rPr>
          <w:rFonts w:hint="cs"/>
          <w:rtl/>
        </w:rPr>
        <w:t xml:space="preserve"> </w:t>
      </w:r>
      <w:r w:rsidR="00241E53">
        <w:rPr>
          <w:rFonts w:hint="cs"/>
          <w:rtl/>
        </w:rPr>
        <w:t>ו</w:t>
      </w:r>
      <w:r w:rsidR="004C3465" w:rsidRPr="009307A6">
        <w:rPr>
          <w:rFonts w:hint="cs"/>
          <w:rtl/>
        </w:rPr>
        <w:t>רמב"ם (פ"ז מהל' יו"ט ה"א</w:t>
      </w:r>
      <w:r w:rsidR="00951BDE" w:rsidRPr="009307A6">
        <w:rPr>
          <w:rFonts w:hint="cs"/>
          <w:rtl/>
        </w:rPr>
        <w:t>, וכמש"כ שם הרה"מ</w:t>
      </w:r>
      <w:r w:rsidR="004C3465" w:rsidRPr="009307A6">
        <w:rPr>
          <w:rFonts w:hint="cs"/>
          <w:rtl/>
        </w:rPr>
        <w:t xml:space="preserve">) </w:t>
      </w:r>
      <w:r w:rsidR="00241E53">
        <w:rPr>
          <w:rFonts w:hint="cs"/>
          <w:rtl/>
        </w:rPr>
        <w:t xml:space="preserve">דמלאכת חוה"מ אסורה </w:t>
      </w:r>
      <w:r w:rsidR="005142BD" w:rsidRPr="009307A6">
        <w:rPr>
          <w:rFonts w:hint="cs"/>
          <w:rtl/>
        </w:rPr>
        <w:t>דרבנן,</w:t>
      </w:r>
      <w:r w:rsidR="004C3465" w:rsidRPr="009307A6">
        <w:rPr>
          <w:rFonts w:hint="cs"/>
          <w:rtl/>
        </w:rPr>
        <w:t xml:space="preserve"> </w:t>
      </w:r>
      <w:r w:rsidR="00747141">
        <w:rPr>
          <w:rFonts w:hint="cs"/>
          <w:rtl/>
        </w:rPr>
        <w:t xml:space="preserve">סמ"ג ל"ת ע"ה </w:t>
      </w:r>
      <w:r w:rsidR="00BD19CE">
        <w:rPr>
          <w:rFonts w:hint="cs"/>
          <w:rtl/>
        </w:rPr>
        <w:t>וסמ"ק במנין המצוות.</w:t>
      </w:r>
      <w:r w:rsidR="005F1B41">
        <w:rPr>
          <w:rFonts w:hint="cs"/>
          <w:rtl/>
        </w:rPr>
        <w:t xml:space="preserve"> שיטה לתלמיד הר"י מפריש ריש מו"ק דהוא דרבנן.</w:t>
      </w:r>
      <w:r w:rsidR="00BD19CE">
        <w:rPr>
          <w:rFonts w:hint="cs"/>
          <w:rtl/>
        </w:rPr>
        <w:t xml:space="preserve"> </w:t>
      </w:r>
      <w:r w:rsidR="004C3465" w:rsidRPr="009307A6">
        <w:rPr>
          <w:rFonts w:hint="cs"/>
          <w:rtl/>
        </w:rPr>
        <w:t>בנמוק"י ריש מו"ק  כ' דלא מצא אחד ממוני המצוות שמנה זה כמצוה.</w:t>
      </w:r>
    </w:p>
    <w:p w:rsidR="008C1A29" w:rsidRPr="004D5BE5" w:rsidRDefault="00241E53" w:rsidP="004D5BE5">
      <w:pPr>
        <w:pStyle w:val="a7"/>
        <w:numPr>
          <w:ilvl w:val="0"/>
          <w:numId w:val="3"/>
        </w:numPr>
        <w:rPr>
          <w:highlight w:val="lightGray"/>
        </w:rPr>
      </w:pPr>
      <w:r>
        <w:rPr>
          <w:rFonts w:hint="cs"/>
          <w:rtl/>
        </w:rPr>
        <w:t xml:space="preserve">דעת </w:t>
      </w:r>
      <w:r w:rsidR="005142BD" w:rsidRPr="009307A6">
        <w:rPr>
          <w:rFonts w:hint="cs"/>
          <w:rtl/>
        </w:rPr>
        <w:t>ר"א ממיץ (-יראים</w:t>
      </w:r>
      <w:r w:rsidR="00747141">
        <w:rPr>
          <w:rFonts w:hint="cs"/>
          <w:rtl/>
        </w:rPr>
        <w:t xml:space="preserve"> סי' ס"ד</w:t>
      </w:r>
      <w:r w:rsidR="005142BD" w:rsidRPr="009307A6">
        <w:rPr>
          <w:rFonts w:hint="cs"/>
          <w:rtl/>
        </w:rPr>
        <w:t xml:space="preserve">) </w:t>
      </w:r>
      <w:r w:rsidR="0097061B">
        <w:rPr>
          <w:rFonts w:hint="cs"/>
          <w:rtl/>
        </w:rPr>
        <w:t xml:space="preserve">בשם רבותיו </w:t>
      </w:r>
      <w:r w:rsidR="005142BD" w:rsidRPr="009307A6">
        <w:rPr>
          <w:rFonts w:hint="cs"/>
          <w:rtl/>
        </w:rPr>
        <w:t>דהוא דאורייתא</w:t>
      </w:r>
      <w:r w:rsidR="0097061B">
        <w:rPr>
          <w:rFonts w:hint="cs"/>
          <w:rtl/>
        </w:rPr>
        <w:t xml:space="preserve"> (הו' במרדכי ריש מו"ק)</w:t>
      </w:r>
      <w:r w:rsidR="005142BD" w:rsidRPr="009307A6">
        <w:rPr>
          <w:rFonts w:hint="cs"/>
          <w:rtl/>
        </w:rPr>
        <w:t>.</w:t>
      </w:r>
      <w:r w:rsidR="0080529F" w:rsidRPr="009307A6">
        <w:rPr>
          <w:rFonts w:hint="cs"/>
          <w:rtl/>
        </w:rPr>
        <w:t xml:space="preserve"> וכך היא פשטות רש"י מו"ק י"א ב', (כדאייתו בתוס' חגיגה י"ח)</w:t>
      </w:r>
      <w:r w:rsidR="009D4B22">
        <w:rPr>
          <w:rFonts w:hint="cs"/>
          <w:rtl/>
        </w:rPr>
        <w:t xml:space="preserve"> וברש"י כת"י מו"ק י"ב</w:t>
      </w:r>
      <w:r w:rsidR="00C7764D">
        <w:rPr>
          <w:rFonts w:hint="cs"/>
          <w:rtl/>
        </w:rPr>
        <w:t xml:space="preserve"> א'.</w:t>
      </w:r>
      <w:r>
        <w:rPr>
          <w:rFonts w:hint="cs"/>
          <w:rtl/>
        </w:rPr>
        <w:t xml:space="preserve"> וכך היא בפשטות דעת </w:t>
      </w:r>
      <w:r w:rsidR="0097061B">
        <w:rPr>
          <w:rFonts w:hint="cs"/>
          <w:rtl/>
        </w:rPr>
        <w:t>רש"י ו</w:t>
      </w:r>
      <w:r>
        <w:rPr>
          <w:rFonts w:hint="cs"/>
          <w:rtl/>
        </w:rPr>
        <w:t xml:space="preserve">הרשב"ם </w:t>
      </w:r>
      <w:r w:rsidR="0097061B">
        <w:rPr>
          <w:rFonts w:hint="cs"/>
          <w:rtl/>
        </w:rPr>
        <w:t xml:space="preserve">בעוד מקומות </w:t>
      </w:r>
      <w:r w:rsidRPr="009307A6">
        <w:rPr>
          <w:rtl/>
        </w:rPr>
        <w:t>(</w:t>
      </w:r>
      <w:r w:rsidR="0097061B">
        <w:rPr>
          <w:rFonts w:hint="cs"/>
          <w:rtl/>
        </w:rPr>
        <w:t xml:space="preserve">רשב"ם </w:t>
      </w:r>
      <w:r w:rsidRPr="009307A6">
        <w:rPr>
          <w:rFonts w:hint="cs"/>
          <w:rtl/>
        </w:rPr>
        <w:t>פסחים</w:t>
      </w:r>
      <w:r w:rsidRPr="009307A6">
        <w:rPr>
          <w:rtl/>
        </w:rPr>
        <w:t xml:space="preserve"> </w:t>
      </w:r>
      <w:r w:rsidRPr="009307A6">
        <w:rPr>
          <w:rFonts w:hint="cs"/>
          <w:rtl/>
        </w:rPr>
        <w:t>דף</w:t>
      </w:r>
      <w:r w:rsidRPr="009307A6">
        <w:rPr>
          <w:rtl/>
        </w:rPr>
        <w:t xml:space="preserve"> </w:t>
      </w:r>
      <w:r w:rsidRPr="009307A6">
        <w:rPr>
          <w:rFonts w:hint="cs"/>
          <w:rtl/>
        </w:rPr>
        <w:t>קיח</w:t>
      </w:r>
      <w:r w:rsidRPr="009307A6">
        <w:rPr>
          <w:rtl/>
        </w:rPr>
        <w:t>.</w:t>
      </w:r>
      <w:r w:rsidR="0097061B">
        <w:rPr>
          <w:rFonts w:hint="cs"/>
          <w:rtl/>
        </w:rPr>
        <w:t xml:space="preserve"> רש"י מכות כ"ג סנהדרין צ"ט, וכ"ה ברוקח הל' חוה"מ</w:t>
      </w:r>
      <w:r w:rsidR="004D5BE5">
        <w:rPr>
          <w:rFonts w:hint="cs"/>
          <w:rtl/>
        </w:rPr>
        <w:t xml:space="preserve"> סי' ש"ז</w:t>
      </w:r>
      <w:r w:rsidRPr="009307A6">
        <w:rPr>
          <w:rtl/>
        </w:rPr>
        <w:t xml:space="preserve">) </w:t>
      </w:r>
      <w:r>
        <w:rPr>
          <w:rFonts w:hint="cs"/>
          <w:rtl/>
        </w:rPr>
        <w:t>דפירש</w:t>
      </w:r>
      <w:r w:rsidR="0097061B">
        <w:rPr>
          <w:rFonts w:hint="cs"/>
          <w:rtl/>
        </w:rPr>
        <w:t>ו</w:t>
      </w:r>
      <w:r>
        <w:rPr>
          <w:rFonts w:hint="cs"/>
          <w:rtl/>
        </w:rPr>
        <w:t xml:space="preserve"> ל</w:t>
      </w:r>
      <w:r w:rsidRPr="009307A6">
        <w:rPr>
          <w:rFonts w:hint="cs"/>
          <w:rtl/>
        </w:rPr>
        <w:t>גבי</w:t>
      </w:r>
      <w:r w:rsidRPr="009307A6">
        <w:rPr>
          <w:rtl/>
        </w:rPr>
        <w:t xml:space="preserve"> </w:t>
      </w:r>
      <w:r w:rsidRPr="009307A6">
        <w:rPr>
          <w:rFonts w:hint="cs"/>
          <w:rtl/>
        </w:rPr>
        <w:t>כל</w:t>
      </w:r>
      <w:r w:rsidRPr="009307A6">
        <w:rPr>
          <w:rtl/>
        </w:rPr>
        <w:t xml:space="preserve"> </w:t>
      </w:r>
      <w:r w:rsidRPr="009307A6">
        <w:rPr>
          <w:rFonts w:hint="cs"/>
          <w:rtl/>
        </w:rPr>
        <w:t>המבזה</w:t>
      </w:r>
      <w:r w:rsidRPr="009307A6">
        <w:rPr>
          <w:rtl/>
        </w:rPr>
        <w:t xml:space="preserve"> </w:t>
      </w:r>
      <w:r w:rsidRPr="009307A6">
        <w:rPr>
          <w:rFonts w:hint="cs"/>
          <w:rtl/>
        </w:rPr>
        <w:t>את</w:t>
      </w:r>
      <w:r w:rsidRPr="009307A6">
        <w:rPr>
          <w:rtl/>
        </w:rPr>
        <w:t xml:space="preserve"> </w:t>
      </w:r>
      <w:r w:rsidRPr="009307A6">
        <w:rPr>
          <w:rFonts w:hint="cs"/>
          <w:rtl/>
        </w:rPr>
        <w:t>המועדות</w:t>
      </w:r>
      <w:r w:rsidRPr="009307A6">
        <w:rPr>
          <w:rtl/>
        </w:rPr>
        <w:t xml:space="preserve"> </w:t>
      </w:r>
      <w:r>
        <w:rPr>
          <w:rFonts w:hint="cs"/>
          <w:rtl/>
        </w:rPr>
        <w:t xml:space="preserve">דהיינו </w:t>
      </w:r>
      <w:r w:rsidRPr="009307A6">
        <w:rPr>
          <w:rFonts w:hint="cs"/>
          <w:rtl/>
        </w:rPr>
        <w:t>כגון</w:t>
      </w:r>
      <w:r w:rsidRPr="009307A6">
        <w:rPr>
          <w:rtl/>
        </w:rPr>
        <w:t xml:space="preserve"> </w:t>
      </w:r>
      <w:r w:rsidRPr="009307A6">
        <w:rPr>
          <w:rFonts w:hint="cs"/>
          <w:rtl/>
        </w:rPr>
        <w:t>עושה</w:t>
      </w:r>
      <w:r w:rsidRPr="009307A6">
        <w:rPr>
          <w:rtl/>
        </w:rPr>
        <w:t xml:space="preserve"> </w:t>
      </w:r>
      <w:r w:rsidRPr="009307A6">
        <w:rPr>
          <w:rFonts w:hint="cs"/>
          <w:rtl/>
        </w:rPr>
        <w:t>מלאכה</w:t>
      </w:r>
      <w:r w:rsidRPr="009307A6">
        <w:rPr>
          <w:rtl/>
        </w:rPr>
        <w:t xml:space="preserve"> </w:t>
      </w:r>
      <w:r w:rsidRPr="009307A6">
        <w:rPr>
          <w:rFonts w:hint="cs"/>
          <w:rtl/>
        </w:rPr>
        <w:t>בחוש</w:t>
      </w:r>
      <w:r w:rsidRPr="009307A6">
        <w:rPr>
          <w:rtl/>
        </w:rPr>
        <w:t>"</w:t>
      </w:r>
      <w:r w:rsidRPr="009307A6">
        <w:rPr>
          <w:rFonts w:hint="cs"/>
          <w:rtl/>
        </w:rPr>
        <w:t>מ</w:t>
      </w:r>
      <w:r>
        <w:rPr>
          <w:rFonts w:hint="cs"/>
          <w:rtl/>
        </w:rPr>
        <w:t>, (</w:t>
      </w:r>
      <w:r w:rsidR="0097061B">
        <w:rPr>
          <w:rFonts w:hint="cs"/>
          <w:rtl/>
        </w:rPr>
        <w:t>וכדכתבו להוכיח</w:t>
      </w:r>
      <w:r w:rsidR="008C1A29">
        <w:rPr>
          <w:rFonts w:hint="cs"/>
          <w:rtl/>
        </w:rPr>
        <w:t xml:space="preserve"> בתוס' בחגיגה י"ח)</w:t>
      </w:r>
      <w:r w:rsidR="00C7764D">
        <w:rPr>
          <w:rFonts w:hint="cs"/>
          <w:rtl/>
        </w:rPr>
        <w:t>.</w:t>
      </w:r>
      <w:r w:rsidR="00736C6F">
        <w:rPr>
          <w:rFonts w:hint="cs"/>
          <w:rtl/>
        </w:rPr>
        <w:t xml:space="preserve"> וכ"ה בר"ן</w:t>
      </w:r>
      <w:r w:rsidR="006C58A7">
        <w:rPr>
          <w:rFonts w:hint="cs"/>
          <w:rtl/>
        </w:rPr>
        <w:t xml:space="preserve"> מו"ק י"ב בשם הראב"ד</w:t>
      </w:r>
      <w:r w:rsidR="0097061B">
        <w:rPr>
          <w:rFonts w:hint="cs"/>
          <w:rtl/>
        </w:rPr>
        <w:t>, וכן בשבה"ל סי רכ"ג דיש במלאכת חוה"מ איסור מדאורייתא</w:t>
      </w:r>
      <w:r w:rsidR="006C58A7">
        <w:rPr>
          <w:rFonts w:hint="cs"/>
          <w:rtl/>
        </w:rPr>
        <w:t>. אמנם כל ה</w:t>
      </w:r>
      <w:r w:rsidR="00736C6F">
        <w:rPr>
          <w:rFonts w:hint="cs"/>
          <w:rtl/>
        </w:rPr>
        <w:t>ני ראשונים י"ל דמודו לד' הרמב"ן דהמלאכות דדאורייתא הוא רק בדבר האבד ובדליכא פסידא.</w:t>
      </w:r>
      <w:r w:rsidR="00334C38">
        <w:rPr>
          <w:rFonts w:hint="cs"/>
          <w:rtl/>
        </w:rPr>
        <w:t xml:space="preserve"> אמנם הטור סי' תקל"ו נקט בד' הרי"ף דס"ל דהכל דאורייתא, וכ"ד הבית יוסף סי' תק"ל</w:t>
      </w:r>
      <w:r w:rsidR="0097061B">
        <w:rPr>
          <w:rFonts w:hint="cs"/>
          <w:rtl/>
        </w:rPr>
        <w:t>, וכן דייק הבה"ל אשכול רי"ץ גיאות</w:t>
      </w:r>
      <w:r w:rsidR="004D5BE5">
        <w:rPr>
          <w:rFonts w:hint="cs"/>
          <w:rtl/>
        </w:rPr>
        <w:t xml:space="preserve">. </w:t>
      </w:r>
      <w:r w:rsidR="004D5BE5" w:rsidRPr="004D5BE5">
        <w:rPr>
          <w:highlight w:val="lightGray"/>
          <w:rtl/>
        </w:rPr>
        <w:t>בית הבחירה (מאירי) מסכת מועד קטן דף ב עמוד א</w:t>
      </w:r>
      <w:r w:rsidR="004D5BE5" w:rsidRPr="004D5BE5">
        <w:rPr>
          <w:rFonts w:hint="cs"/>
          <w:highlight w:val="lightGray"/>
          <w:rtl/>
        </w:rPr>
        <w:t xml:space="preserve"> </w:t>
      </w:r>
      <w:r w:rsidR="004D5BE5" w:rsidRPr="004D5BE5">
        <w:rPr>
          <w:highlight w:val="lightGray"/>
          <w:rtl/>
        </w:rPr>
        <w:t xml:space="preserve">והרבה גאונים כתבו שהיא מן התורה מכח מקראות אלו שהזכרנו </w:t>
      </w:r>
      <w:r w:rsidR="0097061B" w:rsidRPr="004D5BE5">
        <w:rPr>
          <w:rFonts w:hint="cs"/>
          <w:highlight w:val="lightGray"/>
          <w:rtl/>
        </w:rPr>
        <w:t xml:space="preserve"> </w:t>
      </w:r>
      <w:r w:rsidR="00334C38" w:rsidRPr="004D5BE5">
        <w:rPr>
          <w:rFonts w:hint="cs"/>
          <w:highlight w:val="lightGray"/>
          <w:rtl/>
        </w:rPr>
        <w:t>.</w:t>
      </w:r>
      <w:r w:rsidR="000C19F6" w:rsidRPr="004D5BE5">
        <w:rPr>
          <w:rFonts w:hint="cs"/>
          <w:highlight w:val="lightGray"/>
          <w:rtl/>
        </w:rPr>
        <w:t xml:space="preserve"> רמ"א, מג"א מחה"ש...</w:t>
      </w:r>
    </w:p>
    <w:p w:rsidR="005142BD" w:rsidRDefault="004C3465" w:rsidP="004D5BE5">
      <w:pPr>
        <w:pStyle w:val="a7"/>
        <w:numPr>
          <w:ilvl w:val="0"/>
          <w:numId w:val="3"/>
        </w:numPr>
      </w:pPr>
      <w:r w:rsidRPr="009307A6">
        <w:rPr>
          <w:rFonts w:hint="cs"/>
          <w:rtl/>
        </w:rPr>
        <w:t xml:space="preserve">הרמב"ן (ריש מו"ק) ורשב"א </w:t>
      </w:r>
      <w:r w:rsidR="008C1A29">
        <w:rPr>
          <w:rFonts w:hint="cs"/>
          <w:rtl/>
        </w:rPr>
        <w:t>(</w:t>
      </w:r>
      <w:r w:rsidRPr="009307A6">
        <w:rPr>
          <w:rFonts w:hint="cs"/>
          <w:rtl/>
        </w:rPr>
        <w:t>סו</w:t>
      </w:r>
      <w:r w:rsidR="00E7131D">
        <w:rPr>
          <w:rFonts w:hint="cs"/>
          <w:rtl/>
        </w:rPr>
        <w:t>פ"ק דע</w:t>
      </w:r>
      <w:r w:rsidRPr="009307A6">
        <w:rPr>
          <w:rFonts w:hint="cs"/>
          <w:rtl/>
        </w:rPr>
        <w:t>"ז</w:t>
      </w:r>
      <w:r w:rsidR="008C1A29">
        <w:rPr>
          <w:rFonts w:hint="cs"/>
          <w:rtl/>
        </w:rPr>
        <w:t>)</w:t>
      </w:r>
      <w:r w:rsidRPr="009307A6">
        <w:rPr>
          <w:rFonts w:hint="cs"/>
          <w:rtl/>
        </w:rPr>
        <w:t>, ד</w:t>
      </w:r>
      <w:r w:rsidR="009307A6">
        <w:rPr>
          <w:rFonts w:hint="cs"/>
          <w:rtl/>
        </w:rPr>
        <w:t>מלאכת חוה"מ אסורה מ</w:t>
      </w:r>
      <w:r w:rsidRPr="009307A6">
        <w:rPr>
          <w:rFonts w:hint="cs"/>
          <w:rtl/>
        </w:rPr>
        <w:t>דאוריתא אבל רק מלאכה שאין בה פסידה ואינה צורך המועד.</w:t>
      </w:r>
      <w:r w:rsidR="00456582">
        <w:rPr>
          <w:rFonts w:hint="cs"/>
          <w:rtl/>
        </w:rPr>
        <w:t xml:space="preserve"> וכ"ד הריטב"א ריש מו"ק, [וכן נקט הריטב"א בשי' רש"י מו"ק י"א].</w:t>
      </w:r>
      <w:r w:rsidR="004D5BE5">
        <w:rPr>
          <w:rFonts w:hint="cs"/>
          <w:rtl/>
        </w:rPr>
        <w:t xml:space="preserve"> בארחות חים ריש הל' חוה"מ כ' וורב החכמים כתבו שחוש"מ אסור בשעיית מלאכה ד"ת אם לא דבר האבד והביאו הרבה ראיות לדבריהם עכ"ל.</w:t>
      </w:r>
    </w:p>
    <w:p w:rsidR="005F1B41" w:rsidRDefault="005F1B41" w:rsidP="005F1B41">
      <w:pPr>
        <w:pStyle w:val="a7"/>
      </w:pPr>
      <w:r w:rsidRPr="005F1B41">
        <w:rPr>
          <w:rFonts w:hint="cs"/>
          <w:highlight w:val="lightGray"/>
          <w:rtl/>
        </w:rPr>
        <w:t>יל"ע</w:t>
      </w:r>
      <w:r>
        <w:rPr>
          <w:rFonts w:hint="cs"/>
          <w:rtl/>
        </w:rPr>
        <w:t xml:space="preserve"> השלמה וספר המאורות דף ד' דנחלקו אי דאורי' או דרבנן ונפ"מ בספק. </w:t>
      </w:r>
    </w:p>
    <w:p w:rsidR="00736C6F" w:rsidRDefault="00736C6F" w:rsidP="009D4B22">
      <w:pPr>
        <w:ind w:left="360"/>
      </w:pPr>
      <w:r>
        <w:rPr>
          <w:rFonts w:hint="cs"/>
          <w:rtl/>
        </w:rPr>
        <w:t>להדיעות דחוה"מ אסור מדאורייתא, עי' טו"א חגיגה י"ח, דנקט דאיכא מלקות מקרא דחג המצות תשמור, דהשמר דלאו לאו. אמנם בנמוק"י מו"ק י"ב נקט דחוה"מ הוא איסור דאוריתא מקרא דאת חג המצות תשמור וכו' והשמר היינו לשון לאו, אבל פטור משום דהוא לאו שבכללות. ובר"ן שם כתב בשם הראב"</w:t>
      </w:r>
      <w:r w:rsidR="009D4B22">
        <w:rPr>
          <w:rFonts w:hint="cs"/>
          <w:rtl/>
        </w:rPr>
        <w:t>ד</w:t>
      </w:r>
      <w:r>
        <w:rPr>
          <w:rFonts w:hint="cs"/>
          <w:rtl/>
        </w:rPr>
        <w:t xml:space="preserve"> שהוא איסור עשה כיון ד'את חג המצות תשמור' מתפ' עשה. [לכאו' נחלקו אי תשמור הוא כמו השמר].</w:t>
      </w:r>
      <w:r w:rsidR="009D4B22">
        <w:rPr>
          <w:rFonts w:hint="cs"/>
          <w:rtl/>
        </w:rPr>
        <w:t xml:space="preserve"> וב</w:t>
      </w:r>
      <w:r w:rsidR="009D4B22">
        <w:rPr>
          <w:rtl/>
        </w:rPr>
        <w:t>חידושי הרמב"ן עבודה זרה כ</w:t>
      </w:r>
      <w:r w:rsidR="009D4B22">
        <w:rPr>
          <w:rFonts w:hint="cs"/>
          <w:rtl/>
        </w:rPr>
        <w:t>"</w:t>
      </w:r>
      <w:r w:rsidR="009D4B22">
        <w:rPr>
          <w:rtl/>
        </w:rPr>
        <w:t xml:space="preserve">ב </w:t>
      </w:r>
      <w:r w:rsidR="009D4B22">
        <w:rPr>
          <w:rFonts w:hint="cs"/>
          <w:rtl/>
        </w:rPr>
        <w:t>א' כתב ש</w:t>
      </w:r>
      <w:r w:rsidR="009D4B22">
        <w:rPr>
          <w:rtl/>
        </w:rPr>
        <w:t>אין בזה מן התורה לא לאו ולא מלקות, כר"ע דמפיק לה (חגיגה י"ח א') ממקראי קדש דאיסור עשה רמז לך הכתוב בו</w:t>
      </w:r>
      <w:r w:rsidR="009D4B22">
        <w:rPr>
          <w:rFonts w:hint="cs"/>
          <w:rtl/>
        </w:rPr>
        <w:t>.</w:t>
      </w:r>
      <w:r w:rsidR="005F1B41">
        <w:rPr>
          <w:rFonts w:hint="cs"/>
          <w:rtl/>
        </w:rPr>
        <w:t xml:space="preserve"> </w:t>
      </w:r>
      <w:r w:rsidR="005F1B41" w:rsidRPr="005F1B41">
        <w:rPr>
          <w:rFonts w:hint="cs"/>
          <w:highlight w:val="lightGray"/>
          <w:rtl/>
        </w:rPr>
        <w:t>צ"ע במנ"ח שכ"ג אות ד' פמ"ג תקל"ג דיש מלקות.</w:t>
      </w:r>
    </w:p>
    <w:p w:rsidR="00303B73" w:rsidRDefault="00303B73" w:rsidP="00742637">
      <w:pPr>
        <w:ind w:left="360"/>
        <w:rPr>
          <w:rtl/>
        </w:rPr>
      </w:pPr>
      <w:r>
        <w:rPr>
          <w:rFonts w:hint="cs"/>
          <w:rtl/>
        </w:rPr>
        <w:t>להדיעות</w:t>
      </w:r>
      <w:r w:rsidR="005F2174">
        <w:rPr>
          <w:rFonts w:hint="cs"/>
          <w:rtl/>
        </w:rPr>
        <w:t xml:space="preserve"> דחוה"מ אסור במלאכה מדרבנן, יש ד</w:t>
      </w:r>
      <w:r>
        <w:rPr>
          <w:rFonts w:hint="cs"/>
          <w:rtl/>
        </w:rPr>
        <w:t>' טעמים למה גזרו על מלאכות בחוה"מ, א'. רמב"ם-מכיון שהוא זמן הקרבת קרבנות בביהמ"ק, [ובמהרש"ל על הסמ"ג מ"ע ע"ה כתב בשם הרמב"ם במורה לפי שיהיה שבעת ימים בעבודת ה']. ב'. ירושלמי (מו"ק ב' ג')-בכדי שי</w:t>
      </w:r>
      <w:r w:rsidR="00736C6F">
        <w:rPr>
          <w:rFonts w:hint="cs"/>
          <w:rtl/>
        </w:rPr>
        <w:t>היו פנויים ממלאכה ועוסקים בתורה</w:t>
      </w:r>
      <w:r>
        <w:rPr>
          <w:rFonts w:hint="cs"/>
          <w:rtl/>
        </w:rPr>
        <w:t xml:space="preserve">. </w:t>
      </w:r>
      <w:r w:rsidR="00742637">
        <w:rPr>
          <w:rFonts w:hint="cs"/>
          <w:rtl/>
        </w:rPr>
        <w:t>ג'. בריטב"א מו"ק י"ג א'. ד</w:t>
      </w:r>
      <w:r w:rsidR="00742637">
        <w:rPr>
          <w:rtl/>
        </w:rPr>
        <w:t>טעם איסור מלאכות במועד הוא משום טרחא ושלא למעט בשמחת הרגל</w:t>
      </w:r>
      <w:r w:rsidR="00742637">
        <w:rPr>
          <w:rFonts w:hint="cs"/>
          <w:rtl/>
        </w:rPr>
        <w:t>. ד'</w:t>
      </w:r>
      <w:r>
        <w:rPr>
          <w:rFonts w:hint="cs"/>
          <w:rtl/>
        </w:rPr>
        <w:t>. תוס' בע"ז כ"ב-גזירה אטו יו"ט.</w:t>
      </w:r>
    </w:p>
    <w:p w:rsidR="009307A6" w:rsidRPr="009307A6" w:rsidRDefault="009307A6" w:rsidP="009307A6">
      <w:pPr>
        <w:pStyle w:val="2"/>
        <w:rPr>
          <w:rtl/>
        </w:rPr>
      </w:pPr>
      <w:r w:rsidRPr="009307A6">
        <w:rPr>
          <w:rFonts w:hint="cs"/>
          <w:rtl/>
        </w:rPr>
        <w:lastRenderedPageBreak/>
        <w:t>ב. ראיות מהסוגיות דמל</w:t>
      </w:r>
      <w:r w:rsidR="00E7131D">
        <w:rPr>
          <w:rFonts w:hint="cs"/>
          <w:rtl/>
        </w:rPr>
        <w:t>א</w:t>
      </w:r>
      <w:r w:rsidRPr="009307A6">
        <w:rPr>
          <w:rFonts w:hint="cs"/>
          <w:rtl/>
        </w:rPr>
        <w:t>כת חוה"מ אסורה מדאורייתא</w:t>
      </w:r>
    </w:p>
    <w:p w:rsidR="00951BDE" w:rsidRPr="009307A6" w:rsidRDefault="00E81714" w:rsidP="00456582">
      <w:pPr>
        <w:rPr>
          <w:rtl/>
        </w:rPr>
      </w:pPr>
      <w:r w:rsidRPr="009307A6">
        <w:rPr>
          <w:rFonts w:hint="cs"/>
          <w:rtl/>
        </w:rPr>
        <w:t xml:space="preserve">א] ראיה א'. </w:t>
      </w:r>
      <w:r w:rsidR="005142BD" w:rsidRPr="009307A6">
        <w:rPr>
          <w:rFonts w:hint="cs"/>
          <w:rtl/>
        </w:rPr>
        <w:t>(</w:t>
      </w:r>
      <w:r w:rsidRPr="009307A6">
        <w:rPr>
          <w:rFonts w:hint="cs"/>
          <w:rtl/>
        </w:rPr>
        <w:t>תוס' חגיגה י"ח א'</w:t>
      </w:r>
      <w:r w:rsidR="005142BD" w:rsidRPr="009307A6">
        <w:rPr>
          <w:rFonts w:hint="cs"/>
          <w:rtl/>
        </w:rPr>
        <w:t xml:space="preserve"> ורא"ש ריש מו"ק)</w:t>
      </w:r>
      <w:r w:rsidRPr="009307A6">
        <w:rPr>
          <w:rFonts w:hint="cs"/>
          <w:rtl/>
        </w:rPr>
        <w:t xml:space="preserve"> הוכיחו מהגמ' שם (חגיגה</w:t>
      </w:r>
      <w:r w:rsidRPr="009307A6">
        <w:rPr>
          <w:rtl/>
        </w:rPr>
        <w:t xml:space="preserve"> </w:t>
      </w:r>
      <w:r w:rsidRPr="009307A6">
        <w:rPr>
          <w:rFonts w:hint="cs"/>
          <w:rtl/>
        </w:rPr>
        <w:t>י"ח</w:t>
      </w:r>
      <w:r w:rsidRPr="009307A6">
        <w:rPr>
          <w:rtl/>
        </w:rPr>
        <w:t xml:space="preserve"> </w:t>
      </w:r>
      <w:r w:rsidRPr="009307A6">
        <w:rPr>
          <w:rFonts w:hint="cs"/>
          <w:rtl/>
        </w:rPr>
        <w:t>עמוד</w:t>
      </w:r>
      <w:r w:rsidRPr="009307A6">
        <w:rPr>
          <w:rtl/>
        </w:rPr>
        <w:t xml:space="preserve"> </w:t>
      </w:r>
      <w:r w:rsidRPr="009307A6">
        <w:rPr>
          <w:rFonts w:hint="cs"/>
          <w:rtl/>
        </w:rPr>
        <w:t>א') הביאה כמה פסוקים שמלמדים איסור מלאכת חוה"מ מדאורייתא. לכאורה</w:t>
      </w:r>
      <w:r w:rsidRPr="009307A6">
        <w:rPr>
          <w:rtl/>
        </w:rPr>
        <w:t xml:space="preserve"> </w:t>
      </w:r>
      <w:r w:rsidRPr="009307A6">
        <w:rPr>
          <w:rFonts w:hint="cs"/>
          <w:rtl/>
        </w:rPr>
        <w:t>משמע</w:t>
      </w:r>
      <w:r w:rsidRPr="009307A6">
        <w:rPr>
          <w:rtl/>
        </w:rPr>
        <w:t xml:space="preserve"> </w:t>
      </w:r>
      <w:r w:rsidRPr="009307A6">
        <w:rPr>
          <w:rFonts w:hint="cs"/>
          <w:rtl/>
        </w:rPr>
        <w:t>דמלאכה</w:t>
      </w:r>
      <w:r w:rsidRPr="009307A6">
        <w:rPr>
          <w:rtl/>
        </w:rPr>
        <w:t xml:space="preserve"> </w:t>
      </w:r>
      <w:r w:rsidRPr="009307A6">
        <w:rPr>
          <w:rFonts w:hint="cs"/>
          <w:rtl/>
        </w:rPr>
        <w:t>דמיתסרא</w:t>
      </w:r>
      <w:r w:rsidRPr="009307A6">
        <w:rPr>
          <w:rtl/>
        </w:rPr>
        <w:t xml:space="preserve"> </w:t>
      </w:r>
      <w:r w:rsidRPr="009307A6">
        <w:rPr>
          <w:rFonts w:hint="cs"/>
          <w:rtl/>
        </w:rPr>
        <w:t>ביה</w:t>
      </w:r>
      <w:r w:rsidRPr="009307A6">
        <w:rPr>
          <w:rtl/>
        </w:rPr>
        <w:t xml:space="preserve"> </w:t>
      </w:r>
      <w:r w:rsidRPr="009307A6">
        <w:rPr>
          <w:rFonts w:hint="cs"/>
          <w:rtl/>
        </w:rPr>
        <w:t>מדאורייתא</w:t>
      </w:r>
      <w:r w:rsidRPr="009307A6">
        <w:rPr>
          <w:rtl/>
        </w:rPr>
        <w:t xml:space="preserve"> </w:t>
      </w:r>
      <w:r w:rsidRPr="009307A6">
        <w:rPr>
          <w:rFonts w:hint="cs"/>
          <w:rtl/>
        </w:rPr>
        <w:t>דמפיק</w:t>
      </w:r>
      <w:r w:rsidRPr="009307A6">
        <w:rPr>
          <w:rtl/>
        </w:rPr>
        <w:t xml:space="preserve"> </w:t>
      </w:r>
      <w:r w:rsidRPr="009307A6">
        <w:rPr>
          <w:rFonts w:hint="cs"/>
          <w:rtl/>
        </w:rPr>
        <w:t>ליה</w:t>
      </w:r>
      <w:r w:rsidRPr="009307A6">
        <w:rPr>
          <w:rtl/>
        </w:rPr>
        <w:t xml:space="preserve"> </w:t>
      </w:r>
      <w:r w:rsidRPr="009307A6">
        <w:rPr>
          <w:rFonts w:hint="cs"/>
          <w:rtl/>
        </w:rPr>
        <w:t xml:space="preserve">מפסוק. ובתוס' </w:t>
      </w:r>
      <w:r w:rsidR="005142BD" w:rsidRPr="009307A6">
        <w:rPr>
          <w:rFonts w:hint="cs"/>
          <w:rtl/>
        </w:rPr>
        <w:t xml:space="preserve">וברא"ש </w:t>
      </w:r>
      <w:r w:rsidRPr="009307A6">
        <w:rPr>
          <w:rFonts w:hint="cs"/>
          <w:rtl/>
        </w:rPr>
        <w:t>שם דחו דאיכא למימר דקראי אסמכתא בעלמא נינהו.</w:t>
      </w:r>
      <w:r w:rsidR="0080529F" w:rsidRPr="009307A6">
        <w:rPr>
          <w:rFonts w:hint="cs"/>
          <w:rtl/>
        </w:rPr>
        <w:t xml:space="preserve"> </w:t>
      </w:r>
      <w:r w:rsidR="00951BDE" w:rsidRPr="009307A6">
        <w:rPr>
          <w:rFonts w:hint="cs"/>
          <w:rtl/>
        </w:rPr>
        <w:t>ומש"כ לא מסרן הכתוב אלא לחכמים, היינו לא להכריע בכונת התורה, אלא אסמ</w:t>
      </w:r>
      <w:r w:rsidR="0080529F" w:rsidRPr="009307A6">
        <w:rPr>
          <w:rFonts w:hint="cs"/>
          <w:rtl/>
        </w:rPr>
        <w:t>כ</w:t>
      </w:r>
      <w:r w:rsidR="00951BDE" w:rsidRPr="009307A6">
        <w:rPr>
          <w:rFonts w:hint="cs"/>
          <w:rtl/>
        </w:rPr>
        <w:t>תא בעלמא הוא (עי</w:t>
      </w:r>
      <w:r w:rsidR="00840770">
        <w:rPr>
          <w:rFonts w:hint="cs"/>
          <w:rtl/>
        </w:rPr>
        <w:t xml:space="preserve">' רא"ש שם, דהקושיא דלא מסתבר דמחלקים כ"כ באיסור מדאורייתא ועי' </w:t>
      </w:r>
      <w:r w:rsidR="00951BDE" w:rsidRPr="009307A6">
        <w:rPr>
          <w:rFonts w:hint="cs"/>
          <w:rtl/>
        </w:rPr>
        <w:t>ברה"מ רפ"ז מיו"ט</w:t>
      </w:r>
      <w:r w:rsidR="00A94A7C">
        <w:rPr>
          <w:rFonts w:hint="cs"/>
          <w:rtl/>
        </w:rPr>
        <w:t>, ועי' מרד</w:t>
      </w:r>
      <w:r w:rsidR="001B3319" w:rsidRPr="009307A6">
        <w:rPr>
          <w:rFonts w:hint="cs"/>
          <w:rtl/>
        </w:rPr>
        <w:t>כי ריש מו"ק דאדרבא אפילו דכ' לא מסרן הכתוב אלא לחכמים מ"מ לא היו מקילים כ"כ אם האיסור היה מדאורייתא</w:t>
      </w:r>
      <w:r w:rsidR="00951BDE" w:rsidRPr="009307A6">
        <w:rPr>
          <w:rFonts w:hint="cs"/>
          <w:rtl/>
        </w:rPr>
        <w:t>).</w:t>
      </w:r>
    </w:p>
    <w:p w:rsidR="00E81714" w:rsidRPr="009307A6" w:rsidRDefault="00E81714" w:rsidP="00456582">
      <w:pPr>
        <w:rPr>
          <w:rtl/>
        </w:rPr>
      </w:pPr>
      <w:r w:rsidRPr="009307A6">
        <w:rPr>
          <w:rFonts w:hint="cs"/>
          <w:rtl/>
        </w:rPr>
        <w:t xml:space="preserve">ב] ראיה ב'. </w:t>
      </w:r>
      <w:r w:rsidR="005142BD" w:rsidRPr="009307A6">
        <w:rPr>
          <w:rFonts w:hint="cs"/>
          <w:rtl/>
        </w:rPr>
        <w:t xml:space="preserve">(תוס' חגיגה י"ח א' ורא"ש ריש מו"ק) </w:t>
      </w:r>
      <w:r w:rsidRPr="009307A6">
        <w:rPr>
          <w:rFonts w:hint="cs"/>
          <w:rtl/>
        </w:rPr>
        <w:t>בגמ' חגיגה י"ח א' שם</w:t>
      </w:r>
      <w:r w:rsidR="00241E53">
        <w:rPr>
          <w:rFonts w:hint="cs"/>
          <w:rtl/>
        </w:rPr>
        <w:t>, דחו דאין לפ' דקרא דחג האסיף</w:t>
      </w:r>
      <w:r w:rsidRPr="009307A6">
        <w:rPr>
          <w:rFonts w:hint="cs"/>
          <w:rtl/>
        </w:rPr>
        <w:t xml:space="preserve"> מתפ</w:t>
      </w:r>
      <w:r w:rsidR="002D67AB">
        <w:rPr>
          <w:rFonts w:hint="cs"/>
          <w:rtl/>
        </w:rPr>
        <w:t xml:space="preserve">' </w:t>
      </w:r>
      <w:r w:rsidRPr="009307A6">
        <w:rPr>
          <w:rFonts w:hint="cs"/>
          <w:rtl/>
        </w:rPr>
        <w:t>איסוף ה</w:t>
      </w:r>
      <w:r w:rsidR="002D67AB">
        <w:rPr>
          <w:rFonts w:hint="cs"/>
          <w:rtl/>
        </w:rPr>
        <w:t>ת</w:t>
      </w:r>
      <w:r w:rsidRPr="009307A6">
        <w:rPr>
          <w:rFonts w:hint="cs"/>
          <w:rtl/>
        </w:rPr>
        <w:t xml:space="preserve">בואה בפועל בחוה"מ, דהא </w:t>
      </w:r>
      <w:r w:rsidR="002D67AB">
        <w:rPr>
          <w:rFonts w:hint="cs"/>
          <w:rtl/>
        </w:rPr>
        <w:t xml:space="preserve">"מלאכה </w:t>
      </w:r>
      <w:r w:rsidRPr="009307A6">
        <w:rPr>
          <w:rFonts w:hint="cs"/>
          <w:rtl/>
        </w:rPr>
        <w:t>בחוש</w:t>
      </w:r>
      <w:r w:rsidRPr="009307A6">
        <w:rPr>
          <w:rtl/>
        </w:rPr>
        <w:t>"</w:t>
      </w:r>
      <w:r w:rsidRPr="009307A6">
        <w:rPr>
          <w:rFonts w:hint="cs"/>
          <w:rtl/>
        </w:rPr>
        <w:t>מ</w:t>
      </w:r>
      <w:r w:rsidRPr="009307A6">
        <w:rPr>
          <w:rtl/>
        </w:rPr>
        <w:t xml:space="preserve"> </w:t>
      </w:r>
      <w:r w:rsidRPr="009307A6">
        <w:rPr>
          <w:rFonts w:hint="cs"/>
          <w:rtl/>
        </w:rPr>
        <w:t>מי</w:t>
      </w:r>
      <w:r w:rsidRPr="009307A6">
        <w:rPr>
          <w:rtl/>
        </w:rPr>
        <w:t xml:space="preserve"> </w:t>
      </w:r>
      <w:r w:rsidRPr="009307A6">
        <w:rPr>
          <w:rFonts w:hint="cs"/>
          <w:rtl/>
        </w:rPr>
        <w:t>שרי</w:t>
      </w:r>
      <w:r w:rsidR="005142BD" w:rsidRPr="009307A6">
        <w:rPr>
          <w:rFonts w:hint="cs"/>
          <w:rtl/>
        </w:rPr>
        <w:t xml:space="preserve">", מוכח </w:t>
      </w:r>
      <w:r w:rsidR="008C1A29">
        <w:rPr>
          <w:rFonts w:hint="cs"/>
          <w:rtl/>
        </w:rPr>
        <w:t xml:space="preserve">מינה </w:t>
      </w:r>
      <w:r w:rsidRPr="009307A6">
        <w:rPr>
          <w:rFonts w:hint="cs"/>
          <w:rtl/>
        </w:rPr>
        <w:t>דאסור</w:t>
      </w:r>
      <w:r w:rsidRPr="009307A6">
        <w:rPr>
          <w:rtl/>
        </w:rPr>
        <w:t xml:space="preserve"> </w:t>
      </w:r>
      <w:r w:rsidRPr="009307A6">
        <w:rPr>
          <w:rFonts w:hint="cs"/>
          <w:rtl/>
        </w:rPr>
        <w:t>מן</w:t>
      </w:r>
      <w:r w:rsidRPr="009307A6">
        <w:rPr>
          <w:rtl/>
        </w:rPr>
        <w:t xml:space="preserve"> </w:t>
      </w:r>
      <w:r w:rsidRPr="009307A6">
        <w:rPr>
          <w:rFonts w:hint="cs"/>
          <w:rtl/>
        </w:rPr>
        <w:t>התורה, ודחו די</w:t>
      </w:r>
      <w:r w:rsidRPr="009307A6">
        <w:rPr>
          <w:rtl/>
        </w:rPr>
        <w:t>"</w:t>
      </w:r>
      <w:r w:rsidRPr="009307A6">
        <w:rPr>
          <w:rFonts w:hint="cs"/>
          <w:rtl/>
        </w:rPr>
        <w:t>ל</w:t>
      </w:r>
      <w:r w:rsidRPr="009307A6">
        <w:rPr>
          <w:rtl/>
        </w:rPr>
        <w:t xml:space="preserve"> </w:t>
      </w:r>
      <w:r w:rsidRPr="009307A6">
        <w:rPr>
          <w:rFonts w:hint="cs"/>
          <w:rtl/>
        </w:rPr>
        <w:t>לאו</w:t>
      </w:r>
      <w:r w:rsidRPr="009307A6">
        <w:rPr>
          <w:rtl/>
        </w:rPr>
        <w:t xml:space="preserve"> </w:t>
      </w:r>
      <w:r w:rsidRPr="009307A6">
        <w:rPr>
          <w:rFonts w:hint="cs"/>
          <w:rtl/>
        </w:rPr>
        <w:t>משום</w:t>
      </w:r>
      <w:r w:rsidRPr="009307A6">
        <w:rPr>
          <w:rtl/>
        </w:rPr>
        <w:t xml:space="preserve"> </w:t>
      </w:r>
      <w:r w:rsidRPr="009307A6">
        <w:rPr>
          <w:rFonts w:hint="cs"/>
          <w:rtl/>
        </w:rPr>
        <w:t>דלא</w:t>
      </w:r>
      <w:r w:rsidRPr="009307A6">
        <w:rPr>
          <w:rtl/>
        </w:rPr>
        <w:t xml:space="preserve"> </w:t>
      </w:r>
      <w:r w:rsidRPr="009307A6">
        <w:rPr>
          <w:rFonts w:hint="cs"/>
          <w:rtl/>
        </w:rPr>
        <w:t>משתרי</w:t>
      </w:r>
      <w:r w:rsidRPr="009307A6">
        <w:rPr>
          <w:rtl/>
        </w:rPr>
        <w:t xml:space="preserve"> </w:t>
      </w:r>
      <w:r w:rsidRPr="009307A6">
        <w:rPr>
          <w:rFonts w:hint="cs"/>
          <w:rtl/>
        </w:rPr>
        <w:t>מדאורייתא</w:t>
      </w:r>
      <w:r w:rsidRPr="009307A6">
        <w:rPr>
          <w:rtl/>
        </w:rPr>
        <w:t xml:space="preserve"> </w:t>
      </w:r>
      <w:r w:rsidRPr="009307A6">
        <w:rPr>
          <w:rFonts w:hint="cs"/>
          <w:rtl/>
        </w:rPr>
        <w:t>אלא</w:t>
      </w:r>
      <w:r w:rsidRPr="009307A6">
        <w:rPr>
          <w:rtl/>
        </w:rPr>
        <w:t xml:space="preserve"> </w:t>
      </w:r>
      <w:r w:rsidRPr="009307A6">
        <w:rPr>
          <w:rFonts w:hint="cs"/>
          <w:rtl/>
        </w:rPr>
        <w:t>כיון</w:t>
      </w:r>
      <w:r w:rsidRPr="009307A6">
        <w:rPr>
          <w:rtl/>
        </w:rPr>
        <w:t xml:space="preserve"> </w:t>
      </w:r>
      <w:r w:rsidRPr="009307A6">
        <w:rPr>
          <w:rFonts w:hint="cs"/>
          <w:rtl/>
        </w:rPr>
        <w:t>דאקרא</w:t>
      </w:r>
      <w:r w:rsidRPr="009307A6">
        <w:rPr>
          <w:rtl/>
        </w:rPr>
        <w:t xml:space="preserve"> </w:t>
      </w:r>
      <w:r w:rsidRPr="009307A6">
        <w:rPr>
          <w:rFonts w:hint="cs"/>
          <w:rtl/>
        </w:rPr>
        <w:t>סמכינן</w:t>
      </w:r>
      <w:r w:rsidRPr="009307A6">
        <w:rPr>
          <w:rtl/>
        </w:rPr>
        <w:t xml:space="preserve"> </w:t>
      </w:r>
      <w:r w:rsidRPr="009307A6">
        <w:rPr>
          <w:rFonts w:hint="cs"/>
          <w:rtl/>
        </w:rPr>
        <w:t>ליה</w:t>
      </w:r>
      <w:r w:rsidRPr="009307A6">
        <w:rPr>
          <w:rtl/>
        </w:rPr>
        <w:t xml:space="preserve"> </w:t>
      </w:r>
      <w:r w:rsidRPr="009307A6">
        <w:rPr>
          <w:rFonts w:hint="cs"/>
          <w:rtl/>
        </w:rPr>
        <w:t>למיתסר</w:t>
      </w:r>
      <w:r w:rsidRPr="009307A6">
        <w:rPr>
          <w:rtl/>
        </w:rPr>
        <w:t xml:space="preserve"> </w:t>
      </w:r>
      <w:r w:rsidRPr="009307A6">
        <w:rPr>
          <w:rFonts w:hint="cs"/>
          <w:rtl/>
        </w:rPr>
        <w:t>לא</w:t>
      </w:r>
      <w:r w:rsidRPr="009307A6">
        <w:rPr>
          <w:rtl/>
        </w:rPr>
        <w:t xml:space="preserve"> </w:t>
      </w:r>
      <w:r w:rsidRPr="009307A6">
        <w:rPr>
          <w:rFonts w:hint="cs"/>
          <w:rtl/>
        </w:rPr>
        <w:t>מסברא</w:t>
      </w:r>
      <w:r w:rsidRPr="009307A6">
        <w:rPr>
          <w:rtl/>
        </w:rPr>
        <w:t xml:space="preserve"> </w:t>
      </w:r>
      <w:r w:rsidRPr="009307A6">
        <w:rPr>
          <w:rFonts w:hint="cs"/>
          <w:rtl/>
        </w:rPr>
        <w:t>ליה</w:t>
      </w:r>
      <w:r w:rsidRPr="009307A6">
        <w:rPr>
          <w:rtl/>
        </w:rPr>
        <w:t xml:space="preserve"> </w:t>
      </w:r>
      <w:r w:rsidRPr="009307A6">
        <w:rPr>
          <w:rFonts w:hint="cs"/>
          <w:rtl/>
        </w:rPr>
        <w:t>לאוקמי</w:t>
      </w:r>
      <w:r w:rsidRPr="009307A6">
        <w:rPr>
          <w:rtl/>
        </w:rPr>
        <w:t xml:space="preserve"> </w:t>
      </w:r>
      <w:r w:rsidRPr="009307A6">
        <w:rPr>
          <w:rFonts w:hint="cs"/>
          <w:rtl/>
        </w:rPr>
        <w:t>קרא</w:t>
      </w:r>
      <w:r w:rsidRPr="009307A6">
        <w:rPr>
          <w:rtl/>
        </w:rPr>
        <w:t xml:space="preserve"> </w:t>
      </w:r>
      <w:r w:rsidRPr="009307A6">
        <w:rPr>
          <w:rFonts w:hint="cs"/>
          <w:rtl/>
        </w:rPr>
        <w:t>דשרי</w:t>
      </w:r>
      <w:r w:rsidRPr="009307A6">
        <w:rPr>
          <w:rtl/>
        </w:rPr>
        <w:t xml:space="preserve"> </w:t>
      </w:r>
      <w:r w:rsidRPr="009307A6">
        <w:rPr>
          <w:rFonts w:hint="cs"/>
          <w:rtl/>
        </w:rPr>
        <w:t>בהדיא</w:t>
      </w:r>
      <w:r w:rsidRPr="009307A6">
        <w:rPr>
          <w:rtl/>
        </w:rPr>
        <w:t xml:space="preserve"> </w:t>
      </w:r>
      <w:r w:rsidRPr="009307A6">
        <w:rPr>
          <w:rFonts w:hint="cs"/>
          <w:rtl/>
        </w:rPr>
        <w:t>בהכי</w:t>
      </w:r>
      <w:r w:rsidR="00C26BE7" w:rsidRPr="009307A6">
        <w:rPr>
          <w:rFonts w:hint="cs"/>
          <w:rtl/>
        </w:rPr>
        <w:t>.</w:t>
      </w:r>
      <w:r w:rsidR="00456582">
        <w:rPr>
          <w:rFonts w:hint="cs"/>
          <w:rtl/>
        </w:rPr>
        <w:t xml:space="preserve"> ובריטב"א ריש מו"ק כתב עוד לדחות דאמנם רי"ו ור"ל גופיהו ס"ל דאיסור מלאכה מדאורייתא, אבל רהיטת הגמ' בכמ"מ לא כן אלא דהוא דרבנן.</w:t>
      </w:r>
    </w:p>
    <w:p w:rsidR="0080529F" w:rsidRDefault="005142BD" w:rsidP="00F82789">
      <w:pPr>
        <w:rPr>
          <w:rtl/>
        </w:rPr>
      </w:pPr>
      <w:r w:rsidRPr="009307A6">
        <w:rPr>
          <w:rFonts w:hint="cs"/>
          <w:rtl/>
        </w:rPr>
        <w:t>ג] ראיה ג'. (תוס' חגיגה י"ח א' ורא"ש ריש מו"ק</w:t>
      </w:r>
      <w:r w:rsidR="00101F48">
        <w:rPr>
          <w:rFonts w:hint="cs"/>
          <w:rtl/>
        </w:rPr>
        <w:t>, רמב"ן ריש מו"ק ובע"ז</w:t>
      </w:r>
      <w:r w:rsidRPr="009307A6">
        <w:rPr>
          <w:rFonts w:hint="cs"/>
          <w:rtl/>
        </w:rPr>
        <w:t>) מפרק</w:t>
      </w:r>
      <w:r w:rsidRPr="009307A6">
        <w:rPr>
          <w:rtl/>
        </w:rPr>
        <w:t xml:space="preserve"> </w:t>
      </w:r>
      <w:r w:rsidRPr="009307A6">
        <w:rPr>
          <w:rFonts w:hint="cs"/>
          <w:rtl/>
        </w:rPr>
        <w:t>ב</w:t>
      </w:r>
      <w:r w:rsidRPr="009307A6">
        <w:rPr>
          <w:rtl/>
        </w:rPr>
        <w:t xml:space="preserve">' </w:t>
      </w:r>
      <w:r w:rsidRPr="009307A6">
        <w:rPr>
          <w:rFonts w:hint="cs"/>
          <w:rtl/>
        </w:rPr>
        <w:t>דמו</w:t>
      </w:r>
      <w:r w:rsidRPr="009307A6">
        <w:rPr>
          <w:rtl/>
        </w:rPr>
        <w:t>"</w:t>
      </w:r>
      <w:r w:rsidRPr="009307A6">
        <w:rPr>
          <w:rFonts w:hint="cs"/>
          <w:rtl/>
        </w:rPr>
        <w:t>ק</w:t>
      </w:r>
      <w:r w:rsidRPr="009307A6">
        <w:rPr>
          <w:rtl/>
        </w:rPr>
        <w:t xml:space="preserve"> (</w:t>
      </w:r>
      <w:r w:rsidRPr="009307A6">
        <w:rPr>
          <w:rFonts w:hint="cs"/>
          <w:rtl/>
        </w:rPr>
        <w:t>דף</w:t>
      </w:r>
      <w:r w:rsidRPr="009307A6">
        <w:rPr>
          <w:rtl/>
        </w:rPr>
        <w:t xml:space="preserve"> </w:t>
      </w:r>
      <w:r w:rsidRPr="009307A6">
        <w:rPr>
          <w:rFonts w:hint="cs"/>
          <w:rtl/>
        </w:rPr>
        <w:t>יא</w:t>
      </w:r>
      <w:r w:rsidRPr="009307A6">
        <w:rPr>
          <w:rtl/>
        </w:rPr>
        <w:t xml:space="preserve">: </w:t>
      </w:r>
      <w:r w:rsidRPr="009307A6">
        <w:rPr>
          <w:rFonts w:hint="cs"/>
          <w:rtl/>
        </w:rPr>
        <w:t>ושם</w:t>
      </w:r>
      <w:r w:rsidRPr="009307A6">
        <w:rPr>
          <w:rtl/>
        </w:rPr>
        <w:t xml:space="preserve">) </w:t>
      </w:r>
      <w:r w:rsidRPr="009307A6">
        <w:rPr>
          <w:rFonts w:hint="cs"/>
          <w:rtl/>
        </w:rPr>
        <w:t>"לא</w:t>
      </w:r>
      <w:r w:rsidRPr="009307A6">
        <w:rPr>
          <w:rtl/>
        </w:rPr>
        <w:t xml:space="preserve"> </w:t>
      </w:r>
      <w:r w:rsidRPr="009307A6">
        <w:rPr>
          <w:rFonts w:hint="cs"/>
          <w:rtl/>
        </w:rPr>
        <w:t>מיבעיא</w:t>
      </w:r>
      <w:r w:rsidRPr="009307A6">
        <w:rPr>
          <w:rtl/>
        </w:rPr>
        <w:t xml:space="preserve"> </w:t>
      </w:r>
      <w:r w:rsidRPr="009307A6">
        <w:rPr>
          <w:rFonts w:hint="cs"/>
          <w:rtl/>
        </w:rPr>
        <w:t>אבל</w:t>
      </w:r>
      <w:r w:rsidRPr="009307A6">
        <w:rPr>
          <w:rtl/>
        </w:rPr>
        <w:t xml:space="preserve"> </w:t>
      </w:r>
      <w:r w:rsidRPr="009307A6">
        <w:rPr>
          <w:rFonts w:hint="cs"/>
          <w:rtl/>
        </w:rPr>
        <w:t>דמדרבנן</w:t>
      </w:r>
      <w:r w:rsidRPr="009307A6">
        <w:rPr>
          <w:rtl/>
        </w:rPr>
        <w:t xml:space="preserve"> </w:t>
      </w:r>
      <w:r w:rsidRPr="009307A6">
        <w:rPr>
          <w:rFonts w:hint="cs"/>
          <w:rtl/>
        </w:rPr>
        <w:t>אלא</w:t>
      </w:r>
      <w:r w:rsidRPr="009307A6">
        <w:rPr>
          <w:rtl/>
        </w:rPr>
        <w:t xml:space="preserve"> </w:t>
      </w:r>
      <w:r w:rsidRPr="009307A6">
        <w:rPr>
          <w:rFonts w:hint="cs"/>
          <w:rtl/>
        </w:rPr>
        <w:t>אפילו</w:t>
      </w:r>
      <w:r w:rsidRPr="009307A6">
        <w:rPr>
          <w:rtl/>
        </w:rPr>
        <w:t xml:space="preserve"> </w:t>
      </w:r>
      <w:r w:rsidRPr="009307A6">
        <w:rPr>
          <w:rFonts w:hint="cs"/>
          <w:rtl/>
        </w:rPr>
        <w:t>חוש</w:t>
      </w:r>
      <w:r w:rsidRPr="009307A6">
        <w:rPr>
          <w:rtl/>
        </w:rPr>
        <w:t>"</w:t>
      </w:r>
      <w:r w:rsidRPr="009307A6">
        <w:rPr>
          <w:rFonts w:hint="cs"/>
          <w:rtl/>
        </w:rPr>
        <w:t>מ</w:t>
      </w:r>
      <w:r w:rsidRPr="009307A6">
        <w:rPr>
          <w:rtl/>
        </w:rPr>
        <w:t xml:space="preserve"> </w:t>
      </w:r>
      <w:r w:rsidRPr="009307A6">
        <w:rPr>
          <w:rFonts w:hint="cs"/>
          <w:rtl/>
        </w:rPr>
        <w:t xml:space="preserve">דאורייתא". חזינן דמלאכת חוה"מ אסורה מדאורייתא. ודחו </w:t>
      </w:r>
      <w:r w:rsidR="0080529F" w:rsidRPr="009307A6">
        <w:rPr>
          <w:rFonts w:hint="cs"/>
          <w:rtl/>
        </w:rPr>
        <w:t>דאיכא למימר דכונת הגמ' לא מבעיא אבל דאין ל</w:t>
      </w:r>
      <w:r w:rsidR="00F82789">
        <w:rPr>
          <w:rFonts w:hint="cs"/>
          <w:rtl/>
        </w:rPr>
        <w:t>זה</w:t>
      </w:r>
      <w:r w:rsidR="0080529F" w:rsidRPr="009307A6">
        <w:rPr>
          <w:rFonts w:hint="cs"/>
          <w:rtl/>
        </w:rPr>
        <w:t xml:space="preserve"> מקור אלא מד"ס אלא אפילו חול המועד דיש לו אסמכתא מקרא.</w:t>
      </w:r>
      <w:r w:rsidR="00E1784E">
        <w:rPr>
          <w:rFonts w:hint="cs"/>
          <w:rtl/>
        </w:rPr>
        <w:t xml:space="preserve"> ובתוס' בע"ז כ"ב א' (ד"ה תיפוק) דחו עוד דאפשר לפרש דכונת הגמ' דאפי' חוה"מ היינו דאית ליה עיקר מה"ת דאיכא למיגזר אטו יו"ט.</w:t>
      </w:r>
    </w:p>
    <w:p w:rsidR="00241E53" w:rsidRDefault="00241E53" w:rsidP="003C780D">
      <w:pPr>
        <w:rPr>
          <w:rtl/>
        </w:rPr>
      </w:pPr>
      <w:r>
        <w:rPr>
          <w:rFonts w:hint="cs"/>
          <w:rtl/>
        </w:rPr>
        <w:t xml:space="preserve">ד] ראיה ד'. </w:t>
      </w:r>
      <w:r w:rsidRPr="009307A6">
        <w:rPr>
          <w:rFonts w:hint="cs"/>
          <w:rtl/>
        </w:rPr>
        <w:t>(תוס' חגיגה י"ח א' ורא"ש ריש מו"ק</w:t>
      </w:r>
      <w:r w:rsidR="002D67AB">
        <w:rPr>
          <w:rFonts w:hint="cs"/>
          <w:rtl/>
        </w:rPr>
        <w:t>, ובתוס' ע"ז כ"ב</w:t>
      </w:r>
      <w:r w:rsidRPr="009307A6">
        <w:rPr>
          <w:rFonts w:hint="cs"/>
          <w:rtl/>
        </w:rPr>
        <w:t>)</w:t>
      </w:r>
      <w:r>
        <w:rPr>
          <w:rFonts w:hint="cs"/>
          <w:rtl/>
        </w:rPr>
        <w:t xml:space="preserve">. מע"ז כ"ב דמבואר דיש לפני עיור בהכשלת כותי במלאכת חוה"מ, </w:t>
      </w:r>
      <w:r w:rsidR="009360DF">
        <w:rPr>
          <w:rFonts w:hint="cs"/>
          <w:rtl/>
        </w:rPr>
        <w:t>ומוכח דיש</w:t>
      </w:r>
      <w:r w:rsidR="00B34BC7">
        <w:rPr>
          <w:rFonts w:hint="cs"/>
          <w:rtl/>
        </w:rPr>
        <w:t xml:space="preserve"> אסור מדאורייתא, </w:t>
      </w:r>
      <w:r w:rsidR="009360DF">
        <w:rPr>
          <w:rFonts w:hint="cs"/>
          <w:rtl/>
        </w:rPr>
        <w:t xml:space="preserve">ולכאו' </w:t>
      </w:r>
      <w:r w:rsidR="003C780D">
        <w:rPr>
          <w:rFonts w:hint="cs"/>
          <w:rtl/>
        </w:rPr>
        <w:t xml:space="preserve">(וכ"ה בתוס' בע"ז כ"ב, וכ"ה בריטב"א ריש מו"ק להדיא) </w:t>
      </w:r>
      <w:r w:rsidR="009360DF">
        <w:rPr>
          <w:rFonts w:hint="cs"/>
          <w:rtl/>
        </w:rPr>
        <w:t>ההוכחה הינה משום שיש דיעות דאין לפנ"ע על איסור דרבנן</w:t>
      </w:r>
      <w:r w:rsidR="003C780D">
        <w:rPr>
          <w:rFonts w:hint="cs"/>
          <w:rtl/>
        </w:rPr>
        <w:t xml:space="preserve"> (בריטב"א ריש מו"ק, כ' דלא מצאנו בשום דוכתא דיש איסור לפנ"ע על איסור דרבנן)</w:t>
      </w:r>
      <w:r w:rsidR="009360DF">
        <w:rPr>
          <w:rFonts w:hint="cs"/>
          <w:rtl/>
        </w:rPr>
        <w:t xml:space="preserve">, </w:t>
      </w:r>
      <w:r w:rsidR="00303B73">
        <w:rPr>
          <w:rFonts w:hint="cs"/>
          <w:rtl/>
        </w:rPr>
        <w:t xml:space="preserve">ובתוס' בע"ז </w:t>
      </w:r>
      <w:r w:rsidR="003C780D">
        <w:rPr>
          <w:rFonts w:hint="cs"/>
          <w:rtl/>
        </w:rPr>
        <w:t xml:space="preserve">כ"ב א' </w:t>
      </w:r>
      <w:r w:rsidR="00303B73">
        <w:rPr>
          <w:rFonts w:hint="cs"/>
          <w:rtl/>
        </w:rPr>
        <w:t xml:space="preserve">הוכיחו מינה כדעת ר"ת דיש לפנ"ע גם על איסור דרבנן, </w:t>
      </w:r>
      <w:r w:rsidR="0018153D">
        <w:rPr>
          <w:rFonts w:hint="cs"/>
          <w:rtl/>
        </w:rPr>
        <w:t>ובתוס' בחגיגה י"ח תירצו די"ל דמכיון דהוא דבר שהצדוקים בה (כיון דהיא אסמכתא מפורשת) יש בזה איסור לפנ"ע. [אפשל"ב בזה ב' אופנים, או דדבר שהצדוקים מודים בה חמור יותר</w:t>
      </w:r>
      <w:r w:rsidR="002523A9">
        <w:rPr>
          <w:rFonts w:hint="cs"/>
          <w:rtl/>
        </w:rPr>
        <w:t>, (מנ"ח מצ' דלפנ"ע, ותמה בזה, ובנחלת צבי ריש ק"ס)</w:t>
      </w:r>
      <w:r w:rsidR="0018153D">
        <w:rPr>
          <w:rFonts w:hint="cs"/>
          <w:rtl/>
        </w:rPr>
        <w:t>, או דיש לפנ"ע באיסור דרבנן רק אם מקפיד ע"כ, ולכן הכותים שבעיקרו הם מקפידים על איסור זה מכיון שהיא אסמכתא מפורשת כלפיהם יש איסור לפנ"ע אפילו דהוא איסור דרבנן</w:t>
      </w:r>
      <w:r w:rsidR="002523A9">
        <w:rPr>
          <w:rFonts w:hint="cs"/>
          <w:rtl/>
        </w:rPr>
        <w:t>, ואע"פ שמבואר שם שהכותי אומר אנא גמרנא טפי מינך וכו' היינו דמזלזל בזה, אבל בעיקרו הוא דבר שמענין אותו האיסור ומקפיד על כך</w:t>
      </w:r>
      <w:r w:rsidR="0018153D">
        <w:rPr>
          <w:rFonts w:hint="cs"/>
          <w:rtl/>
        </w:rPr>
        <w:t>].</w:t>
      </w:r>
    </w:p>
    <w:p w:rsidR="00101F48" w:rsidRDefault="00101F48" w:rsidP="003C780D">
      <w:pPr>
        <w:rPr>
          <w:rtl/>
        </w:rPr>
      </w:pPr>
      <w:r>
        <w:rPr>
          <w:rFonts w:hint="cs"/>
          <w:rtl/>
        </w:rPr>
        <w:t>ה] ראיה ה'. רמב"ן במו"ק ובע"ז, מהא דאסרו בע"ז חשד.</w:t>
      </w:r>
    </w:p>
    <w:p w:rsidR="00101F48" w:rsidRDefault="00101F48" w:rsidP="003C780D">
      <w:pPr>
        <w:rPr>
          <w:rtl/>
        </w:rPr>
      </w:pPr>
      <w:r>
        <w:rPr>
          <w:rFonts w:hint="cs"/>
          <w:rtl/>
        </w:rPr>
        <w:t xml:space="preserve">ו] ראיה ו'. </w:t>
      </w:r>
    </w:p>
    <w:p w:rsidR="00101F48" w:rsidRDefault="00101F48" w:rsidP="003C780D">
      <w:pPr>
        <w:rPr>
          <w:rtl/>
        </w:rPr>
      </w:pPr>
    </w:p>
    <w:p w:rsidR="000C19F6" w:rsidRPr="009307A6" w:rsidRDefault="000C19F6" w:rsidP="003C780D">
      <w:pPr>
        <w:rPr>
          <w:rtl/>
        </w:rPr>
      </w:pPr>
      <w:r w:rsidRPr="000C19F6">
        <w:rPr>
          <w:rFonts w:hint="cs"/>
          <w:highlight w:val="lightGray"/>
          <w:rtl/>
        </w:rPr>
        <w:t>ה] המבזה את המועדות ... מג"א, חמד משה, מחה"ש..</w:t>
      </w:r>
    </w:p>
    <w:p w:rsidR="005142BD" w:rsidRPr="009307A6" w:rsidRDefault="009307A6" w:rsidP="009307A6">
      <w:pPr>
        <w:pStyle w:val="2"/>
        <w:rPr>
          <w:rtl/>
        </w:rPr>
      </w:pPr>
      <w:r w:rsidRPr="009307A6">
        <w:rPr>
          <w:rFonts w:hint="cs"/>
          <w:rtl/>
        </w:rPr>
        <w:t xml:space="preserve">ב. </w:t>
      </w:r>
      <w:r w:rsidR="0080529F" w:rsidRPr="009307A6">
        <w:rPr>
          <w:rFonts w:hint="cs"/>
          <w:rtl/>
        </w:rPr>
        <w:t>ראיות דהאיסור מלאכה הוא רק מדרבנן.</w:t>
      </w:r>
    </w:p>
    <w:p w:rsidR="0080529F" w:rsidRPr="009307A6" w:rsidRDefault="0080529F" w:rsidP="009307A6">
      <w:pPr>
        <w:rPr>
          <w:rtl/>
        </w:rPr>
      </w:pPr>
      <w:r w:rsidRPr="009307A6">
        <w:rPr>
          <w:rFonts w:hint="cs"/>
          <w:rtl/>
        </w:rPr>
        <w:t>א] ראיה א'. (תוס' חגיגה י"ח א' ורא"ש ריש מו"ק). מסברא דא</w:t>
      </w:r>
      <w:r w:rsidRPr="009307A6">
        <w:rPr>
          <w:rtl/>
        </w:rPr>
        <w:t>"</w:t>
      </w:r>
      <w:r w:rsidRPr="009307A6">
        <w:rPr>
          <w:rFonts w:hint="cs"/>
          <w:rtl/>
        </w:rPr>
        <w:t>כ</w:t>
      </w:r>
      <w:r w:rsidRPr="009307A6">
        <w:rPr>
          <w:rtl/>
        </w:rPr>
        <w:t xml:space="preserve"> </w:t>
      </w:r>
      <w:r w:rsidRPr="009307A6">
        <w:rPr>
          <w:rFonts w:hint="cs"/>
          <w:rtl/>
        </w:rPr>
        <w:t>דבר</w:t>
      </w:r>
      <w:r w:rsidRPr="009307A6">
        <w:rPr>
          <w:rtl/>
        </w:rPr>
        <w:t xml:space="preserve"> </w:t>
      </w:r>
      <w:r w:rsidRPr="009307A6">
        <w:rPr>
          <w:rFonts w:hint="cs"/>
          <w:rtl/>
        </w:rPr>
        <w:t>האבד</w:t>
      </w:r>
      <w:r w:rsidRPr="009307A6">
        <w:rPr>
          <w:rtl/>
        </w:rPr>
        <w:t xml:space="preserve"> </w:t>
      </w:r>
      <w:r w:rsidRPr="009307A6">
        <w:rPr>
          <w:rFonts w:hint="cs"/>
          <w:rtl/>
        </w:rPr>
        <w:t>וכמה</w:t>
      </w:r>
      <w:r w:rsidRPr="009307A6">
        <w:rPr>
          <w:rtl/>
        </w:rPr>
        <w:t xml:space="preserve"> </w:t>
      </w:r>
      <w:r w:rsidRPr="009307A6">
        <w:rPr>
          <w:rFonts w:hint="cs"/>
          <w:rtl/>
        </w:rPr>
        <w:t>מלאכות</w:t>
      </w:r>
      <w:r w:rsidRPr="009307A6">
        <w:rPr>
          <w:rtl/>
        </w:rPr>
        <w:t xml:space="preserve"> </w:t>
      </w:r>
      <w:r w:rsidRPr="009307A6">
        <w:rPr>
          <w:rFonts w:hint="cs"/>
          <w:rtl/>
        </w:rPr>
        <w:t>דשרינן</w:t>
      </w:r>
      <w:r w:rsidRPr="009307A6">
        <w:rPr>
          <w:rtl/>
        </w:rPr>
        <w:t xml:space="preserve"> </w:t>
      </w:r>
      <w:r w:rsidRPr="009307A6">
        <w:rPr>
          <w:rFonts w:hint="cs"/>
          <w:rtl/>
        </w:rPr>
        <w:t>התם</w:t>
      </w:r>
      <w:r w:rsidRPr="009307A6">
        <w:rPr>
          <w:rtl/>
        </w:rPr>
        <w:t xml:space="preserve"> </w:t>
      </w:r>
      <w:r w:rsidRPr="009307A6">
        <w:rPr>
          <w:rFonts w:hint="cs"/>
          <w:rtl/>
        </w:rPr>
        <w:t>היכי</w:t>
      </w:r>
      <w:r w:rsidRPr="009307A6">
        <w:rPr>
          <w:rtl/>
        </w:rPr>
        <w:t xml:space="preserve"> </w:t>
      </w:r>
      <w:r w:rsidRPr="009307A6">
        <w:rPr>
          <w:rFonts w:hint="cs"/>
          <w:rtl/>
        </w:rPr>
        <w:t>משתרו</w:t>
      </w:r>
      <w:r w:rsidRPr="009307A6">
        <w:rPr>
          <w:rtl/>
        </w:rPr>
        <w:t xml:space="preserve"> </w:t>
      </w:r>
      <w:r w:rsidRPr="009307A6">
        <w:rPr>
          <w:rFonts w:hint="cs"/>
          <w:rtl/>
        </w:rPr>
        <w:t>וכי</w:t>
      </w:r>
      <w:r w:rsidRPr="009307A6">
        <w:rPr>
          <w:rtl/>
        </w:rPr>
        <w:t xml:space="preserve"> </w:t>
      </w:r>
      <w:r w:rsidRPr="009307A6">
        <w:rPr>
          <w:rFonts w:hint="cs"/>
          <w:rtl/>
        </w:rPr>
        <w:t>היכן</w:t>
      </w:r>
      <w:r w:rsidRPr="009307A6">
        <w:rPr>
          <w:rtl/>
        </w:rPr>
        <w:t xml:space="preserve"> </w:t>
      </w:r>
      <w:r w:rsidRPr="009307A6">
        <w:rPr>
          <w:rFonts w:hint="cs"/>
          <w:rtl/>
        </w:rPr>
        <w:t>מצינו</w:t>
      </w:r>
      <w:r w:rsidRPr="009307A6">
        <w:rPr>
          <w:rtl/>
        </w:rPr>
        <w:t xml:space="preserve"> </w:t>
      </w:r>
      <w:r w:rsidRPr="009307A6">
        <w:rPr>
          <w:rFonts w:hint="cs"/>
          <w:rtl/>
        </w:rPr>
        <w:t>איסור</w:t>
      </w:r>
      <w:r w:rsidRPr="009307A6">
        <w:rPr>
          <w:rtl/>
        </w:rPr>
        <w:t xml:space="preserve"> </w:t>
      </w:r>
      <w:r w:rsidRPr="009307A6">
        <w:rPr>
          <w:rFonts w:hint="cs"/>
          <w:rtl/>
        </w:rPr>
        <w:t>דאורייתא</w:t>
      </w:r>
      <w:r w:rsidRPr="009307A6">
        <w:rPr>
          <w:rtl/>
        </w:rPr>
        <w:t xml:space="preserve"> </w:t>
      </w:r>
      <w:r w:rsidRPr="009307A6">
        <w:rPr>
          <w:rFonts w:hint="cs"/>
          <w:rtl/>
        </w:rPr>
        <w:t>מקצתו</w:t>
      </w:r>
      <w:r w:rsidRPr="009307A6">
        <w:rPr>
          <w:rtl/>
        </w:rPr>
        <w:t xml:space="preserve"> </w:t>
      </w:r>
      <w:r w:rsidRPr="009307A6">
        <w:rPr>
          <w:rFonts w:hint="cs"/>
          <w:rtl/>
        </w:rPr>
        <w:t>אסור</w:t>
      </w:r>
      <w:r w:rsidRPr="009307A6">
        <w:rPr>
          <w:rtl/>
        </w:rPr>
        <w:t xml:space="preserve"> </w:t>
      </w:r>
      <w:r w:rsidRPr="009307A6">
        <w:rPr>
          <w:rFonts w:hint="cs"/>
          <w:rtl/>
        </w:rPr>
        <w:t>ומקצתו</w:t>
      </w:r>
      <w:r w:rsidRPr="009307A6">
        <w:rPr>
          <w:rtl/>
        </w:rPr>
        <w:t xml:space="preserve"> </w:t>
      </w:r>
      <w:r w:rsidRPr="009307A6">
        <w:rPr>
          <w:rFonts w:hint="cs"/>
          <w:rtl/>
        </w:rPr>
        <w:t>מותר. [ולכאור' צ"ב מאי ראיה הלא להדיא מבואר בגמ' בחגיגה מסרן הכתוב לחכמים וכו', וצ"ל</w:t>
      </w:r>
      <w:r w:rsidR="009705D8" w:rsidRPr="009307A6">
        <w:rPr>
          <w:rFonts w:hint="cs"/>
          <w:rtl/>
        </w:rPr>
        <w:t xml:space="preserve"> דביאור דבריהם</w:t>
      </w:r>
      <w:r w:rsidRPr="009307A6">
        <w:rPr>
          <w:rFonts w:hint="cs"/>
          <w:rtl/>
        </w:rPr>
        <w:t xml:space="preserve"> כמ"ש במרדכי ריש מו"ק שאפילו שכתוב לא מסרן הכתוב אלא לחכמים מ"מ לא היו מקילים כ"כ אם האיסור היה מדאורייתא].</w:t>
      </w:r>
      <w:r w:rsidR="004C0994">
        <w:rPr>
          <w:rFonts w:hint="cs"/>
          <w:rtl/>
        </w:rPr>
        <w:t xml:space="preserve"> ועי' ב"י סי קת"ל דיש לדחות זה, דמצינו כה"ג דרבנן קבעו קולות במילי דאורייתא, הכיא דמסרו הכתוס לכחמים וכיומא ע"ג ב' לגבי עינויי יוה"כ דהקילו בהמלך והכלה ירחצו פניהם.</w:t>
      </w:r>
    </w:p>
    <w:p w:rsidR="0080529F" w:rsidRPr="009307A6" w:rsidRDefault="0080529F" w:rsidP="009307A6">
      <w:pPr>
        <w:rPr>
          <w:rtl/>
        </w:rPr>
      </w:pPr>
      <w:r w:rsidRPr="009307A6">
        <w:rPr>
          <w:rFonts w:hint="cs"/>
          <w:rtl/>
        </w:rPr>
        <w:lastRenderedPageBreak/>
        <w:t xml:space="preserve">ב] ראיה ב'. (תוס' חגיגה י"ח א' ורא"ש ריש מו"ק). </w:t>
      </w:r>
      <w:r w:rsidR="009705D8" w:rsidRPr="009307A6">
        <w:rPr>
          <w:rFonts w:hint="cs"/>
          <w:rtl/>
        </w:rPr>
        <w:t>מדתנן</w:t>
      </w:r>
      <w:r w:rsidR="009705D8" w:rsidRPr="009307A6">
        <w:rPr>
          <w:rtl/>
        </w:rPr>
        <w:t xml:space="preserve"> </w:t>
      </w:r>
      <w:r w:rsidR="009705D8" w:rsidRPr="009307A6">
        <w:rPr>
          <w:rFonts w:hint="cs"/>
          <w:rtl/>
        </w:rPr>
        <w:t>בפ</w:t>
      </w:r>
      <w:r w:rsidR="009705D8" w:rsidRPr="009307A6">
        <w:rPr>
          <w:rtl/>
        </w:rPr>
        <w:t>"</w:t>
      </w:r>
      <w:r w:rsidR="009705D8" w:rsidRPr="009307A6">
        <w:rPr>
          <w:rFonts w:hint="cs"/>
          <w:rtl/>
        </w:rPr>
        <w:t>ג</w:t>
      </w:r>
      <w:r w:rsidR="009705D8" w:rsidRPr="009307A6">
        <w:rPr>
          <w:rtl/>
        </w:rPr>
        <w:t xml:space="preserve"> </w:t>
      </w:r>
      <w:r w:rsidR="009705D8" w:rsidRPr="009307A6">
        <w:rPr>
          <w:rFonts w:hint="cs"/>
          <w:rtl/>
        </w:rPr>
        <w:t>דמגילה</w:t>
      </w:r>
      <w:r w:rsidR="009705D8" w:rsidRPr="009307A6">
        <w:rPr>
          <w:rtl/>
        </w:rPr>
        <w:t xml:space="preserve"> (</w:t>
      </w:r>
      <w:r w:rsidR="009705D8" w:rsidRPr="009307A6">
        <w:rPr>
          <w:rFonts w:hint="cs"/>
          <w:rtl/>
        </w:rPr>
        <w:t>דף</w:t>
      </w:r>
      <w:r w:rsidR="009705D8" w:rsidRPr="009307A6">
        <w:rPr>
          <w:rtl/>
        </w:rPr>
        <w:t xml:space="preserve"> </w:t>
      </w:r>
      <w:r w:rsidR="009705D8" w:rsidRPr="009307A6">
        <w:rPr>
          <w:rFonts w:hint="cs"/>
          <w:rtl/>
        </w:rPr>
        <w:t>כא</w:t>
      </w:r>
      <w:r w:rsidR="009705D8" w:rsidRPr="009307A6">
        <w:rPr>
          <w:rtl/>
        </w:rPr>
        <w:t xml:space="preserve">.) </w:t>
      </w:r>
      <w:r w:rsidR="009705D8" w:rsidRPr="009307A6">
        <w:rPr>
          <w:rFonts w:hint="cs"/>
          <w:rtl/>
        </w:rPr>
        <w:t>כל</w:t>
      </w:r>
      <w:r w:rsidR="009705D8" w:rsidRPr="009307A6">
        <w:rPr>
          <w:rtl/>
        </w:rPr>
        <w:t xml:space="preserve"> </w:t>
      </w:r>
      <w:r w:rsidR="009705D8" w:rsidRPr="009307A6">
        <w:rPr>
          <w:rFonts w:hint="cs"/>
          <w:rtl/>
        </w:rPr>
        <w:t>מקום</w:t>
      </w:r>
      <w:r w:rsidR="009705D8" w:rsidRPr="009307A6">
        <w:rPr>
          <w:rtl/>
        </w:rPr>
        <w:t xml:space="preserve"> </w:t>
      </w:r>
      <w:r w:rsidR="009705D8" w:rsidRPr="009307A6">
        <w:rPr>
          <w:rFonts w:hint="cs"/>
          <w:rtl/>
        </w:rPr>
        <w:t>שאין</w:t>
      </w:r>
      <w:r w:rsidR="009705D8" w:rsidRPr="009307A6">
        <w:rPr>
          <w:rtl/>
        </w:rPr>
        <w:t xml:space="preserve"> </w:t>
      </w:r>
      <w:r w:rsidR="009705D8" w:rsidRPr="009307A6">
        <w:rPr>
          <w:rFonts w:hint="cs"/>
          <w:rtl/>
        </w:rPr>
        <w:t>יום</w:t>
      </w:r>
      <w:r w:rsidR="009705D8" w:rsidRPr="009307A6">
        <w:rPr>
          <w:rtl/>
        </w:rPr>
        <w:t xml:space="preserve"> </w:t>
      </w:r>
      <w:r w:rsidR="009705D8" w:rsidRPr="009307A6">
        <w:rPr>
          <w:rFonts w:hint="cs"/>
          <w:rtl/>
        </w:rPr>
        <w:t>טוב</w:t>
      </w:r>
      <w:r w:rsidR="009705D8" w:rsidRPr="009307A6">
        <w:rPr>
          <w:rtl/>
        </w:rPr>
        <w:t xml:space="preserve"> </w:t>
      </w:r>
      <w:r w:rsidR="009705D8" w:rsidRPr="009307A6">
        <w:rPr>
          <w:rFonts w:hint="cs"/>
          <w:rtl/>
        </w:rPr>
        <w:t>ויש</w:t>
      </w:r>
      <w:r w:rsidR="009705D8" w:rsidRPr="009307A6">
        <w:rPr>
          <w:rtl/>
        </w:rPr>
        <w:t xml:space="preserve"> </w:t>
      </w:r>
      <w:r w:rsidR="009705D8" w:rsidRPr="009307A6">
        <w:rPr>
          <w:rFonts w:hint="cs"/>
          <w:rtl/>
        </w:rPr>
        <w:t>מוסף</w:t>
      </w:r>
      <w:r w:rsidR="009705D8" w:rsidRPr="009307A6">
        <w:rPr>
          <w:rtl/>
        </w:rPr>
        <w:t xml:space="preserve"> </w:t>
      </w:r>
      <w:r w:rsidR="009705D8" w:rsidRPr="009307A6">
        <w:rPr>
          <w:rFonts w:hint="cs"/>
          <w:rtl/>
        </w:rPr>
        <w:t>קורין</w:t>
      </w:r>
      <w:r w:rsidR="009705D8" w:rsidRPr="009307A6">
        <w:rPr>
          <w:rtl/>
        </w:rPr>
        <w:t xml:space="preserve"> </w:t>
      </w:r>
      <w:r w:rsidR="009705D8" w:rsidRPr="009307A6">
        <w:rPr>
          <w:rFonts w:hint="cs"/>
          <w:rtl/>
        </w:rPr>
        <w:t>ד</w:t>
      </w:r>
      <w:r w:rsidR="009705D8" w:rsidRPr="009307A6">
        <w:rPr>
          <w:rtl/>
        </w:rPr>
        <w:t xml:space="preserve">' </w:t>
      </w:r>
      <w:r w:rsidR="009705D8" w:rsidRPr="009307A6">
        <w:rPr>
          <w:rFonts w:hint="cs"/>
          <w:rtl/>
        </w:rPr>
        <w:t>כגון</w:t>
      </w:r>
      <w:r w:rsidR="009705D8" w:rsidRPr="009307A6">
        <w:rPr>
          <w:rtl/>
        </w:rPr>
        <w:t xml:space="preserve"> </w:t>
      </w:r>
      <w:r w:rsidR="009705D8" w:rsidRPr="009307A6">
        <w:rPr>
          <w:rFonts w:hint="cs"/>
          <w:rtl/>
        </w:rPr>
        <w:t>חוש</w:t>
      </w:r>
      <w:r w:rsidR="009705D8" w:rsidRPr="009307A6">
        <w:rPr>
          <w:rtl/>
        </w:rPr>
        <w:t>"</w:t>
      </w:r>
      <w:r w:rsidR="009705D8" w:rsidRPr="009307A6">
        <w:rPr>
          <w:rFonts w:hint="cs"/>
          <w:rtl/>
        </w:rPr>
        <w:t>מ</w:t>
      </w:r>
      <w:r w:rsidR="009705D8" w:rsidRPr="009307A6">
        <w:rPr>
          <w:rtl/>
        </w:rPr>
        <w:t xml:space="preserve"> </w:t>
      </w:r>
      <w:r w:rsidR="009705D8" w:rsidRPr="009307A6">
        <w:rPr>
          <w:rFonts w:hint="cs"/>
          <w:rtl/>
        </w:rPr>
        <w:t>ור</w:t>
      </w:r>
      <w:r w:rsidR="009705D8" w:rsidRPr="009307A6">
        <w:rPr>
          <w:rtl/>
        </w:rPr>
        <w:t>"</w:t>
      </w:r>
      <w:r w:rsidR="009705D8" w:rsidRPr="009307A6">
        <w:rPr>
          <w:rFonts w:hint="cs"/>
          <w:rtl/>
        </w:rPr>
        <w:t>ח</w:t>
      </w:r>
      <w:r w:rsidR="009705D8" w:rsidRPr="009307A6">
        <w:rPr>
          <w:rtl/>
        </w:rPr>
        <w:t xml:space="preserve"> </w:t>
      </w:r>
      <w:r w:rsidR="009705D8" w:rsidRPr="009307A6">
        <w:rPr>
          <w:rFonts w:hint="cs"/>
          <w:rtl/>
        </w:rPr>
        <w:t>אלמא</w:t>
      </w:r>
      <w:r w:rsidR="009705D8" w:rsidRPr="009307A6">
        <w:rPr>
          <w:rtl/>
        </w:rPr>
        <w:t xml:space="preserve"> </w:t>
      </w:r>
      <w:r w:rsidR="009705D8" w:rsidRPr="009307A6">
        <w:rPr>
          <w:rFonts w:hint="cs"/>
          <w:rtl/>
        </w:rPr>
        <w:t>לא</w:t>
      </w:r>
      <w:r w:rsidR="009705D8" w:rsidRPr="009307A6">
        <w:rPr>
          <w:rtl/>
        </w:rPr>
        <w:t xml:space="preserve"> </w:t>
      </w:r>
      <w:r w:rsidR="009705D8" w:rsidRPr="009307A6">
        <w:rPr>
          <w:rFonts w:hint="cs"/>
          <w:rtl/>
        </w:rPr>
        <w:t>מיתסר</w:t>
      </w:r>
      <w:r w:rsidR="009705D8" w:rsidRPr="009307A6">
        <w:rPr>
          <w:rtl/>
        </w:rPr>
        <w:t xml:space="preserve"> </w:t>
      </w:r>
      <w:r w:rsidR="009705D8" w:rsidRPr="009307A6">
        <w:rPr>
          <w:rFonts w:hint="cs"/>
          <w:rtl/>
        </w:rPr>
        <w:t>מלאכה</w:t>
      </w:r>
      <w:r w:rsidR="009705D8" w:rsidRPr="009307A6">
        <w:rPr>
          <w:rtl/>
        </w:rPr>
        <w:t xml:space="preserve"> </w:t>
      </w:r>
      <w:r w:rsidR="009705D8" w:rsidRPr="009307A6">
        <w:rPr>
          <w:rFonts w:hint="cs"/>
          <w:rtl/>
        </w:rPr>
        <w:t>מדקאמר</w:t>
      </w:r>
      <w:r w:rsidR="009705D8" w:rsidRPr="009307A6">
        <w:rPr>
          <w:rtl/>
        </w:rPr>
        <w:t xml:space="preserve"> </w:t>
      </w:r>
      <w:r w:rsidR="009705D8" w:rsidRPr="009307A6">
        <w:rPr>
          <w:rFonts w:hint="cs"/>
          <w:rtl/>
        </w:rPr>
        <w:t>דאין</w:t>
      </w:r>
      <w:r w:rsidR="009705D8" w:rsidRPr="009307A6">
        <w:rPr>
          <w:rtl/>
        </w:rPr>
        <w:t xml:space="preserve"> </w:t>
      </w:r>
      <w:r w:rsidR="009705D8" w:rsidRPr="009307A6">
        <w:rPr>
          <w:rFonts w:hint="cs"/>
          <w:rtl/>
        </w:rPr>
        <w:t>יום</w:t>
      </w:r>
      <w:r w:rsidR="009705D8" w:rsidRPr="009307A6">
        <w:rPr>
          <w:rtl/>
        </w:rPr>
        <w:t xml:space="preserve"> </w:t>
      </w:r>
      <w:r w:rsidR="009705D8" w:rsidRPr="009307A6">
        <w:rPr>
          <w:rFonts w:hint="cs"/>
          <w:rtl/>
        </w:rPr>
        <w:t>טוב</w:t>
      </w:r>
      <w:r w:rsidR="009705D8" w:rsidRPr="009307A6">
        <w:rPr>
          <w:rtl/>
        </w:rPr>
        <w:t xml:space="preserve"> </w:t>
      </w:r>
      <w:r w:rsidR="009705D8" w:rsidRPr="009307A6">
        <w:rPr>
          <w:rFonts w:hint="cs"/>
          <w:rtl/>
        </w:rPr>
        <w:t>ועוד</w:t>
      </w:r>
      <w:r w:rsidR="009705D8" w:rsidRPr="009307A6">
        <w:rPr>
          <w:rtl/>
        </w:rPr>
        <w:t xml:space="preserve"> </w:t>
      </w:r>
      <w:r w:rsidR="009705D8" w:rsidRPr="009307A6">
        <w:rPr>
          <w:rFonts w:hint="cs"/>
          <w:rtl/>
        </w:rPr>
        <w:t>דכייל</w:t>
      </w:r>
      <w:r w:rsidR="009705D8" w:rsidRPr="009307A6">
        <w:rPr>
          <w:rtl/>
        </w:rPr>
        <w:t xml:space="preserve"> </w:t>
      </w:r>
      <w:r w:rsidR="009705D8" w:rsidRPr="009307A6">
        <w:rPr>
          <w:rFonts w:hint="cs"/>
          <w:rtl/>
        </w:rPr>
        <w:t>ליה</w:t>
      </w:r>
      <w:r w:rsidR="009705D8" w:rsidRPr="009307A6">
        <w:rPr>
          <w:rtl/>
        </w:rPr>
        <w:t xml:space="preserve"> </w:t>
      </w:r>
      <w:r w:rsidR="009705D8" w:rsidRPr="009307A6">
        <w:rPr>
          <w:rFonts w:hint="cs"/>
          <w:rtl/>
        </w:rPr>
        <w:t>בהדי</w:t>
      </w:r>
      <w:r w:rsidR="009705D8" w:rsidRPr="009307A6">
        <w:rPr>
          <w:rtl/>
        </w:rPr>
        <w:t xml:space="preserve"> </w:t>
      </w:r>
      <w:r w:rsidR="009705D8" w:rsidRPr="009307A6">
        <w:rPr>
          <w:rFonts w:hint="cs"/>
          <w:rtl/>
        </w:rPr>
        <w:t>ר</w:t>
      </w:r>
      <w:r w:rsidR="009705D8" w:rsidRPr="009307A6">
        <w:rPr>
          <w:rtl/>
        </w:rPr>
        <w:t>"</w:t>
      </w:r>
      <w:r w:rsidR="009705D8" w:rsidRPr="009307A6">
        <w:rPr>
          <w:rFonts w:hint="cs"/>
          <w:rtl/>
        </w:rPr>
        <w:t>ח</w:t>
      </w:r>
      <w:r w:rsidR="009705D8" w:rsidRPr="009307A6">
        <w:rPr>
          <w:rtl/>
        </w:rPr>
        <w:t xml:space="preserve"> </w:t>
      </w:r>
      <w:r w:rsidR="009705D8" w:rsidRPr="009307A6">
        <w:rPr>
          <w:rFonts w:hint="cs"/>
          <w:rtl/>
        </w:rPr>
        <w:t>דרבנן</w:t>
      </w:r>
      <w:r w:rsidR="009705D8" w:rsidRPr="009307A6">
        <w:rPr>
          <w:rtl/>
        </w:rPr>
        <w:t xml:space="preserve"> </w:t>
      </w:r>
      <w:r w:rsidR="009705D8" w:rsidRPr="009307A6">
        <w:rPr>
          <w:rFonts w:hint="cs"/>
          <w:rtl/>
        </w:rPr>
        <w:t>כדאמרינן</w:t>
      </w:r>
      <w:r w:rsidR="009705D8" w:rsidRPr="009307A6">
        <w:rPr>
          <w:rtl/>
        </w:rPr>
        <w:t xml:space="preserve"> </w:t>
      </w:r>
      <w:r w:rsidR="009705D8" w:rsidRPr="009307A6">
        <w:rPr>
          <w:rFonts w:hint="cs"/>
          <w:rtl/>
        </w:rPr>
        <w:t>בירושלמי</w:t>
      </w:r>
      <w:r w:rsidR="009705D8" w:rsidRPr="009307A6">
        <w:rPr>
          <w:rtl/>
        </w:rPr>
        <w:t xml:space="preserve"> </w:t>
      </w:r>
      <w:r w:rsidR="009705D8" w:rsidRPr="009307A6">
        <w:rPr>
          <w:rFonts w:hint="cs"/>
          <w:rtl/>
        </w:rPr>
        <w:t>דתענית</w:t>
      </w:r>
      <w:r w:rsidR="009705D8" w:rsidRPr="009307A6">
        <w:rPr>
          <w:rtl/>
        </w:rPr>
        <w:t xml:space="preserve"> </w:t>
      </w:r>
      <w:r w:rsidR="009705D8" w:rsidRPr="009307A6">
        <w:rPr>
          <w:rFonts w:hint="cs"/>
          <w:rtl/>
        </w:rPr>
        <w:t>ובמקום</w:t>
      </w:r>
      <w:r w:rsidR="009705D8" w:rsidRPr="009307A6">
        <w:rPr>
          <w:rtl/>
        </w:rPr>
        <w:t xml:space="preserve"> </w:t>
      </w:r>
      <w:r w:rsidR="009705D8" w:rsidRPr="009307A6">
        <w:rPr>
          <w:rFonts w:hint="cs"/>
          <w:rtl/>
        </w:rPr>
        <w:t>שנהגו</w:t>
      </w:r>
      <w:r w:rsidR="009705D8" w:rsidRPr="009307A6">
        <w:rPr>
          <w:rtl/>
        </w:rPr>
        <w:t xml:space="preserve"> </w:t>
      </w:r>
      <w:r w:rsidR="009705D8" w:rsidRPr="009307A6">
        <w:rPr>
          <w:rFonts w:hint="cs"/>
          <w:rtl/>
        </w:rPr>
        <w:t>הלין</w:t>
      </w:r>
      <w:r w:rsidR="009705D8" w:rsidRPr="009307A6">
        <w:rPr>
          <w:rtl/>
        </w:rPr>
        <w:t xml:space="preserve"> </w:t>
      </w:r>
      <w:r w:rsidR="009705D8" w:rsidRPr="009307A6">
        <w:rPr>
          <w:rFonts w:hint="cs"/>
          <w:rtl/>
        </w:rPr>
        <w:t>נשיא</w:t>
      </w:r>
      <w:r w:rsidR="009705D8" w:rsidRPr="009307A6">
        <w:rPr>
          <w:rtl/>
        </w:rPr>
        <w:t xml:space="preserve"> </w:t>
      </w:r>
      <w:r w:rsidR="009705D8" w:rsidRPr="009307A6">
        <w:rPr>
          <w:rFonts w:hint="cs"/>
          <w:rtl/>
        </w:rPr>
        <w:t>דרגילין</w:t>
      </w:r>
      <w:r w:rsidR="009705D8" w:rsidRPr="009307A6">
        <w:rPr>
          <w:rtl/>
        </w:rPr>
        <w:t xml:space="preserve"> </w:t>
      </w:r>
      <w:r w:rsidR="009705D8" w:rsidRPr="009307A6">
        <w:rPr>
          <w:rFonts w:hint="cs"/>
          <w:rtl/>
        </w:rPr>
        <w:t>דלא</w:t>
      </w:r>
      <w:r w:rsidR="009705D8" w:rsidRPr="009307A6">
        <w:rPr>
          <w:rtl/>
        </w:rPr>
        <w:t xml:space="preserve"> </w:t>
      </w:r>
      <w:r w:rsidR="009705D8" w:rsidRPr="009307A6">
        <w:rPr>
          <w:rFonts w:hint="cs"/>
          <w:rtl/>
        </w:rPr>
        <w:t>למיעבד</w:t>
      </w:r>
      <w:r w:rsidR="009705D8" w:rsidRPr="009307A6">
        <w:rPr>
          <w:rtl/>
        </w:rPr>
        <w:t xml:space="preserve"> </w:t>
      </w:r>
      <w:r w:rsidR="009705D8" w:rsidRPr="009307A6">
        <w:rPr>
          <w:rFonts w:hint="cs"/>
          <w:rtl/>
        </w:rPr>
        <w:t>עבידתא</w:t>
      </w:r>
      <w:r w:rsidR="009705D8" w:rsidRPr="009307A6">
        <w:rPr>
          <w:rtl/>
        </w:rPr>
        <w:t xml:space="preserve"> </w:t>
      </w:r>
      <w:r w:rsidR="009705D8" w:rsidRPr="009307A6">
        <w:rPr>
          <w:rFonts w:hint="cs"/>
          <w:rtl/>
        </w:rPr>
        <w:t>בריש</w:t>
      </w:r>
      <w:r w:rsidR="009705D8" w:rsidRPr="009307A6">
        <w:rPr>
          <w:rtl/>
        </w:rPr>
        <w:t xml:space="preserve"> </w:t>
      </w:r>
      <w:r w:rsidR="009705D8" w:rsidRPr="009307A6">
        <w:rPr>
          <w:rFonts w:hint="cs"/>
          <w:rtl/>
        </w:rPr>
        <w:t>ירחא</w:t>
      </w:r>
      <w:r w:rsidR="009705D8" w:rsidRPr="009307A6">
        <w:rPr>
          <w:rtl/>
        </w:rPr>
        <w:t xml:space="preserve"> </w:t>
      </w:r>
      <w:r w:rsidR="009705D8" w:rsidRPr="009307A6">
        <w:rPr>
          <w:rFonts w:hint="cs"/>
          <w:rtl/>
        </w:rPr>
        <w:t>מנהגא</w:t>
      </w:r>
      <w:r w:rsidR="009705D8" w:rsidRPr="009307A6">
        <w:rPr>
          <w:rtl/>
        </w:rPr>
        <w:t xml:space="preserve"> </w:t>
      </w:r>
      <w:r w:rsidR="009705D8" w:rsidRPr="009307A6">
        <w:rPr>
          <w:rFonts w:hint="cs"/>
          <w:rtl/>
        </w:rPr>
        <w:t>הוא.</w:t>
      </w:r>
      <w:r w:rsidR="00456582">
        <w:rPr>
          <w:rFonts w:hint="cs"/>
          <w:rtl/>
        </w:rPr>
        <w:t xml:space="preserve"> (ובריטב"א ריש מו"ק אייתי גם את הברייתא מגילה כ"ב ב' דכללה את ר"ח וחוה"מ יחד לגבי איסור עשיית מלאכה).</w:t>
      </w:r>
    </w:p>
    <w:p w:rsidR="00456582" w:rsidRDefault="009705D8" w:rsidP="0077548E">
      <w:pPr>
        <w:rPr>
          <w:rtl/>
        </w:rPr>
      </w:pPr>
      <w:r w:rsidRPr="009307A6">
        <w:rPr>
          <w:rFonts w:hint="cs"/>
          <w:rtl/>
        </w:rPr>
        <w:t>ג]. ראיה ג'. (תוס' חגיגה י"ח א' ורא"ש ריש מו"ק). מצינו</w:t>
      </w:r>
      <w:r w:rsidRPr="009307A6">
        <w:rPr>
          <w:rtl/>
        </w:rPr>
        <w:t xml:space="preserve"> </w:t>
      </w:r>
      <w:r w:rsidRPr="009307A6">
        <w:rPr>
          <w:rFonts w:hint="cs"/>
          <w:rtl/>
        </w:rPr>
        <w:t>בירושלמי</w:t>
      </w:r>
      <w:r w:rsidRPr="009307A6">
        <w:rPr>
          <w:rtl/>
        </w:rPr>
        <w:t xml:space="preserve"> </w:t>
      </w:r>
      <w:r w:rsidRPr="009307A6">
        <w:rPr>
          <w:rFonts w:hint="cs"/>
          <w:rtl/>
        </w:rPr>
        <w:t>בפרק</w:t>
      </w:r>
      <w:r w:rsidRPr="009307A6">
        <w:rPr>
          <w:rtl/>
        </w:rPr>
        <w:t xml:space="preserve"> </w:t>
      </w:r>
      <w:r w:rsidRPr="009307A6">
        <w:rPr>
          <w:rFonts w:hint="cs"/>
          <w:rtl/>
        </w:rPr>
        <w:t>שני</w:t>
      </w:r>
      <w:r w:rsidRPr="009307A6">
        <w:rPr>
          <w:rtl/>
        </w:rPr>
        <w:t xml:space="preserve"> </w:t>
      </w:r>
      <w:r w:rsidRPr="009307A6">
        <w:rPr>
          <w:rFonts w:hint="cs"/>
          <w:rtl/>
        </w:rPr>
        <w:t>דמו</w:t>
      </w:r>
      <w:r w:rsidRPr="009307A6">
        <w:rPr>
          <w:rtl/>
        </w:rPr>
        <w:t>"</w:t>
      </w:r>
      <w:r w:rsidRPr="009307A6">
        <w:rPr>
          <w:rFonts w:hint="cs"/>
          <w:rtl/>
        </w:rPr>
        <w:t>ק</w:t>
      </w:r>
      <w:r w:rsidRPr="009307A6">
        <w:rPr>
          <w:rtl/>
        </w:rPr>
        <w:t xml:space="preserve"> </w:t>
      </w:r>
      <w:r w:rsidRPr="009307A6">
        <w:rPr>
          <w:rFonts w:hint="cs"/>
          <w:rtl/>
        </w:rPr>
        <w:t>כלום</w:t>
      </w:r>
      <w:r w:rsidRPr="009307A6">
        <w:rPr>
          <w:rtl/>
        </w:rPr>
        <w:t xml:space="preserve"> </w:t>
      </w:r>
      <w:r w:rsidRPr="009307A6">
        <w:rPr>
          <w:rFonts w:hint="cs"/>
          <w:rtl/>
        </w:rPr>
        <w:t>אסרו</w:t>
      </w:r>
      <w:r w:rsidRPr="009307A6">
        <w:rPr>
          <w:rtl/>
        </w:rPr>
        <w:t xml:space="preserve"> </w:t>
      </w:r>
      <w:r w:rsidRPr="009307A6">
        <w:rPr>
          <w:rFonts w:hint="cs"/>
          <w:rtl/>
        </w:rPr>
        <w:t>מלאכה</w:t>
      </w:r>
      <w:r w:rsidRPr="009307A6">
        <w:rPr>
          <w:rtl/>
        </w:rPr>
        <w:t xml:space="preserve"> </w:t>
      </w:r>
      <w:r w:rsidRPr="009307A6">
        <w:rPr>
          <w:rFonts w:hint="cs"/>
          <w:rtl/>
        </w:rPr>
        <w:t>אלא</w:t>
      </w:r>
      <w:r w:rsidRPr="009307A6">
        <w:rPr>
          <w:rtl/>
        </w:rPr>
        <w:t xml:space="preserve"> </w:t>
      </w:r>
      <w:r w:rsidRPr="009307A6">
        <w:rPr>
          <w:rFonts w:hint="cs"/>
          <w:rtl/>
        </w:rPr>
        <w:t>כדי</w:t>
      </w:r>
      <w:r w:rsidRPr="009307A6">
        <w:rPr>
          <w:rtl/>
        </w:rPr>
        <w:t xml:space="preserve"> </w:t>
      </w:r>
      <w:r w:rsidRPr="009307A6">
        <w:rPr>
          <w:rFonts w:hint="cs"/>
          <w:rtl/>
        </w:rPr>
        <w:t>שיהו</w:t>
      </w:r>
      <w:r w:rsidRPr="009307A6">
        <w:rPr>
          <w:rtl/>
        </w:rPr>
        <w:t xml:space="preserve"> </w:t>
      </w:r>
      <w:r w:rsidRPr="009307A6">
        <w:rPr>
          <w:rFonts w:hint="cs"/>
          <w:rtl/>
        </w:rPr>
        <w:t>אוכלין</w:t>
      </w:r>
      <w:r w:rsidRPr="009307A6">
        <w:rPr>
          <w:rtl/>
        </w:rPr>
        <w:t xml:space="preserve"> </w:t>
      </w:r>
      <w:r w:rsidRPr="009307A6">
        <w:rPr>
          <w:rFonts w:hint="cs"/>
          <w:rtl/>
        </w:rPr>
        <w:t>ושותין</w:t>
      </w:r>
      <w:r w:rsidRPr="009307A6">
        <w:rPr>
          <w:rtl/>
        </w:rPr>
        <w:t xml:space="preserve"> </w:t>
      </w:r>
      <w:r w:rsidRPr="009307A6">
        <w:rPr>
          <w:rFonts w:hint="cs"/>
          <w:rtl/>
        </w:rPr>
        <w:t>ויהיו</w:t>
      </w:r>
      <w:r w:rsidRPr="009307A6">
        <w:rPr>
          <w:rtl/>
        </w:rPr>
        <w:t xml:space="preserve"> </w:t>
      </w:r>
      <w:r w:rsidRPr="009307A6">
        <w:rPr>
          <w:rFonts w:hint="cs"/>
          <w:rtl/>
        </w:rPr>
        <w:t>יגעים</w:t>
      </w:r>
      <w:r w:rsidRPr="009307A6">
        <w:rPr>
          <w:rtl/>
        </w:rPr>
        <w:t xml:space="preserve"> </w:t>
      </w:r>
      <w:r w:rsidRPr="009307A6">
        <w:rPr>
          <w:rFonts w:hint="cs"/>
          <w:rtl/>
        </w:rPr>
        <w:t>בתורה</w:t>
      </w:r>
      <w:r w:rsidRPr="009307A6">
        <w:rPr>
          <w:rtl/>
        </w:rPr>
        <w:t xml:space="preserve"> </w:t>
      </w:r>
      <w:r w:rsidRPr="009307A6">
        <w:rPr>
          <w:rFonts w:hint="cs"/>
          <w:rtl/>
        </w:rPr>
        <w:t>והם</w:t>
      </w:r>
      <w:r w:rsidRPr="009307A6">
        <w:rPr>
          <w:rtl/>
        </w:rPr>
        <w:t xml:space="preserve"> </w:t>
      </w:r>
      <w:r w:rsidRPr="009307A6">
        <w:rPr>
          <w:rFonts w:hint="cs"/>
          <w:rtl/>
        </w:rPr>
        <w:t>פוחזין</w:t>
      </w:r>
      <w:r w:rsidRPr="009307A6">
        <w:rPr>
          <w:rtl/>
        </w:rPr>
        <w:t xml:space="preserve"> </w:t>
      </w:r>
      <w:r w:rsidRPr="009307A6">
        <w:rPr>
          <w:rFonts w:hint="cs"/>
          <w:rtl/>
        </w:rPr>
        <w:t>ואוכלין</w:t>
      </w:r>
      <w:r w:rsidRPr="009307A6">
        <w:rPr>
          <w:rtl/>
        </w:rPr>
        <w:t xml:space="preserve"> </w:t>
      </w:r>
      <w:r w:rsidRPr="009307A6">
        <w:rPr>
          <w:rFonts w:hint="cs"/>
          <w:rtl/>
        </w:rPr>
        <w:t>ושותין</w:t>
      </w:r>
      <w:r w:rsidRPr="009307A6">
        <w:rPr>
          <w:rtl/>
        </w:rPr>
        <w:t xml:space="preserve"> </w:t>
      </w:r>
      <w:r w:rsidRPr="009307A6">
        <w:rPr>
          <w:rFonts w:hint="cs"/>
          <w:rtl/>
        </w:rPr>
        <w:t>משמע</w:t>
      </w:r>
      <w:r w:rsidRPr="009307A6">
        <w:rPr>
          <w:rtl/>
        </w:rPr>
        <w:t xml:space="preserve"> </w:t>
      </w:r>
      <w:r w:rsidRPr="009307A6">
        <w:rPr>
          <w:rFonts w:hint="cs"/>
          <w:rtl/>
        </w:rPr>
        <w:t>לישנא</w:t>
      </w:r>
      <w:r w:rsidRPr="009307A6">
        <w:rPr>
          <w:rtl/>
        </w:rPr>
        <w:t xml:space="preserve"> </w:t>
      </w:r>
      <w:r w:rsidRPr="009307A6">
        <w:rPr>
          <w:rFonts w:hint="cs"/>
          <w:rtl/>
        </w:rPr>
        <w:t>דמדרבנן</w:t>
      </w:r>
      <w:r w:rsidRPr="009307A6">
        <w:rPr>
          <w:rtl/>
        </w:rPr>
        <w:t xml:space="preserve"> </w:t>
      </w:r>
      <w:r w:rsidRPr="009307A6">
        <w:rPr>
          <w:rFonts w:hint="cs"/>
          <w:rtl/>
        </w:rPr>
        <w:t>הוא.</w:t>
      </w:r>
      <w:r w:rsidR="00303B73">
        <w:rPr>
          <w:rFonts w:hint="cs"/>
          <w:rtl/>
        </w:rPr>
        <w:t xml:space="preserve"> [ובמהרש"ל על הסמ"ג ל"ת ע"ה כ' הלשון שהתורה אסרה כדי לעסוק בתורה וכו'].</w:t>
      </w:r>
      <w:r w:rsidR="0077548E">
        <w:rPr>
          <w:rFonts w:hint="cs"/>
          <w:rtl/>
        </w:rPr>
        <w:t xml:space="preserve"> [והנה, בריש דברי הירושלמי מבוא שם כמו"כ גם לגבי איסור שקיל</w:t>
      </w:r>
      <w:r w:rsidR="008B3F03">
        <w:rPr>
          <w:rFonts w:hint="cs"/>
          <w:rtl/>
        </w:rPr>
        <w:t>ת</w:t>
      </w:r>
      <w:r w:rsidR="0077548E">
        <w:rPr>
          <w:rFonts w:hint="cs"/>
          <w:rtl/>
        </w:rPr>
        <w:t xml:space="preserve"> ליטרא בבכור, שגם ע"ז כלום לא אסרו וכו', ואיסור זה לדעת תוס' בכורות ל"א א' הוא איסור דאורייתא והוכיח זה מגמרות, אמנם לדעת הרמב"ן והרא"ש הוא אסור דרבנן,</w:t>
      </w:r>
      <w:r w:rsidR="008B3F03">
        <w:rPr>
          <w:rFonts w:hint="cs"/>
          <w:rtl/>
        </w:rPr>
        <w:t xml:space="preserve"> [ועי' תוס' זבחים ע"ה ב' דכ' דמהסוגיא בזבחים שם מוכח דס"ל דהוא דרבנן].</w:t>
      </w:r>
      <w:r w:rsidR="0077548E">
        <w:rPr>
          <w:rFonts w:hint="cs"/>
          <w:rtl/>
        </w:rPr>
        <w:t xml:space="preserve"> עי' מהריט"א בכורות פ"ה אות לט. ובטו"א חגיגה י"ח כ' דאיכא למימר לד' תוס' דהוא פלוגתת הבבלי והירו', וכמו"כ בחוה"מ נחלקו הבבלי והירו']. הריטב"א תירץ ריש מו"ק די"ל דכ"ה ד' ר"א בר ממל אבל רי"ו ור"ל בחגיגה י"ח פליגי עליה, ונקטינן כותיהו, עוד תירץ הריטב"א שם והרמב"ן דדברי הירושלמי נאמרו על התופספות שאסרו כל מלאכה היינו דבר האבד</w:t>
      </w:r>
      <w:r w:rsidR="009314EB">
        <w:rPr>
          <w:rFonts w:hint="cs"/>
          <w:rtl/>
        </w:rPr>
        <w:t xml:space="preserve"> בטורח ובפרהסיא, ומלאכת אומן ושל</w:t>
      </w:r>
      <w:r w:rsidR="0077548E">
        <w:rPr>
          <w:rFonts w:hint="cs"/>
          <w:rtl/>
        </w:rPr>
        <w:t>א בשינוי, שמדאורייתא לד' הרמב"ן נאסרו רק מלאכות שאינם לצורך המוער, ואינן דבר האבד אבל לבר מזה הכל שרי.</w:t>
      </w:r>
    </w:p>
    <w:p w:rsidR="009705D8" w:rsidRPr="009307A6" w:rsidRDefault="00456582" w:rsidP="0077548E">
      <w:pPr>
        <w:rPr>
          <w:rtl/>
        </w:rPr>
      </w:pPr>
      <w:r>
        <w:rPr>
          <w:rFonts w:hint="cs"/>
          <w:rtl/>
        </w:rPr>
        <w:t xml:space="preserve">ד]. ראיה ד'. </w:t>
      </w:r>
      <w:r w:rsidR="0018153D">
        <w:rPr>
          <w:rFonts w:hint="cs"/>
          <w:rtl/>
        </w:rPr>
        <w:t>מריש דברי הירושלמי</w:t>
      </w:r>
      <w:r>
        <w:rPr>
          <w:rFonts w:hint="cs"/>
          <w:rtl/>
        </w:rPr>
        <w:t xml:space="preserve"> הנ"ל</w:t>
      </w:r>
      <w:r w:rsidR="0018153D">
        <w:rPr>
          <w:rFonts w:hint="cs"/>
          <w:rtl/>
        </w:rPr>
        <w:t xml:space="preserve">, </w:t>
      </w:r>
      <w:r w:rsidR="0018153D">
        <w:rPr>
          <w:rtl/>
        </w:rPr>
        <w:t>א"ר בא בר ממל אילו היה לי מי שיומנה עמי היתרתי בשר בכור להישקל בליטרא והיתרתי שיהו עושין מלאכה בחולו של מועד</w:t>
      </w:r>
      <w:r w:rsidR="0018153D">
        <w:rPr>
          <w:rFonts w:hint="cs"/>
          <w:rtl/>
        </w:rPr>
        <w:t xml:space="preserve">, </w:t>
      </w:r>
      <w:r>
        <w:rPr>
          <w:rFonts w:hint="cs"/>
          <w:rtl/>
        </w:rPr>
        <w:t>ולכאור' אם הוא איסורא דאורייתא איך יתכן דרבנן יעקרו איסור דאורייתא בשוא"ת, וכן הוכיח הריטב"א ריש מו"ק, [</w:t>
      </w:r>
      <w:r w:rsidR="0018153D">
        <w:rPr>
          <w:rFonts w:hint="cs"/>
          <w:rtl/>
        </w:rPr>
        <w:t>וצ"ע למה לא הביאו זה התוספות].</w:t>
      </w:r>
      <w:r w:rsidR="0077548E">
        <w:rPr>
          <w:rFonts w:hint="cs"/>
          <w:rtl/>
        </w:rPr>
        <w:t xml:space="preserve"> התירוצים ע"ז הוא כנ"ל בהוכחה הקודמת.</w:t>
      </w:r>
    </w:p>
    <w:p w:rsidR="009705D8" w:rsidRDefault="003C780D" w:rsidP="00241E53">
      <w:pPr>
        <w:rPr>
          <w:rtl/>
        </w:rPr>
      </w:pPr>
      <w:r>
        <w:rPr>
          <w:rFonts w:hint="cs"/>
          <w:rtl/>
        </w:rPr>
        <w:t>ה]. ראיה ה'</w:t>
      </w:r>
      <w:r w:rsidR="009705D8" w:rsidRPr="009307A6">
        <w:rPr>
          <w:rFonts w:hint="cs"/>
          <w:rtl/>
        </w:rPr>
        <w:t xml:space="preserve">. (תוס' חגיגה י"ח א' ורא"ש ריש מו"ק). </w:t>
      </w:r>
      <w:r w:rsidR="00241E53">
        <w:rPr>
          <w:rFonts w:hint="cs"/>
          <w:rtl/>
        </w:rPr>
        <w:t>מ</w:t>
      </w:r>
      <w:r w:rsidR="00241E53" w:rsidRPr="009307A6">
        <w:rPr>
          <w:rFonts w:hint="cs"/>
          <w:rtl/>
        </w:rPr>
        <w:t>פ</w:t>
      </w:r>
      <w:r w:rsidR="00241E53" w:rsidRPr="009307A6">
        <w:rPr>
          <w:rtl/>
        </w:rPr>
        <w:t>"</w:t>
      </w:r>
      <w:r w:rsidR="00241E53" w:rsidRPr="009307A6">
        <w:rPr>
          <w:rFonts w:hint="cs"/>
          <w:rtl/>
        </w:rPr>
        <w:t>ב</w:t>
      </w:r>
      <w:r w:rsidR="00241E53" w:rsidRPr="009307A6">
        <w:rPr>
          <w:rtl/>
        </w:rPr>
        <w:t xml:space="preserve"> </w:t>
      </w:r>
      <w:r w:rsidR="00241E53" w:rsidRPr="009307A6">
        <w:rPr>
          <w:rFonts w:hint="cs"/>
          <w:rtl/>
        </w:rPr>
        <w:t>דמו</w:t>
      </w:r>
      <w:r w:rsidR="00241E53" w:rsidRPr="009307A6">
        <w:rPr>
          <w:rtl/>
        </w:rPr>
        <w:t>"</w:t>
      </w:r>
      <w:r w:rsidR="00241E53" w:rsidRPr="009307A6">
        <w:rPr>
          <w:rFonts w:hint="cs"/>
          <w:rtl/>
        </w:rPr>
        <w:t>ק</w:t>
      </w:r>
      <w:r w:rsidR="00241E53" w:rsidRPr="009307A6">
        <w:rPr>
          <w:rtl/>
        </w:rPr>
        <w:t xml:space="preserve"> (</w:t>
      </w:r>
      <w:r w:rsidR="00241E53" w:rsidRPr="009307A6">
        <w:rPr>
          <w:rFonts w:hint="cs"/>
          <w:rtl/>
        </w:rPr>
        <w:t>דף</w:t>
      </w:r>
      <w:r w:rsidR="00241E53" w:rsidRPr="009307A6">
        <w:rPr>
          <w:rtl/>
        </w:rPr>
        <w:t xml:space="preserve"> </w:t>
      </w:r>
      <w:r w:rsidR="00241E53" w:rsidRPr="009307A6">
        <w:rPr>
          <w:rFonts w:hint="cs"/>
          <w:rtl/>
        </w:rPr>
        <w:t>יב</w:t>
      </w:r>
      <w:r w:rsidR="00241E53" w:rsidRPr="009307A6">
        <w:rPr>
          <w:rtl/>
        </w:rPr>
        <w:t xml:space="preserve">:) </w:t>
      </w:r>
      <w:r w:rsidR="00241E53" w:rsidRPr="009307A6">
        <w:rPr>
          <w:rFonts w:hint="cs"/>
          <w:rtl/>
        </w:rPr>
        <w:t>גבי</w:t>
      </w:r>
      <w:r w:rsidR="00241E53" w:rsidRPr="009307A6">
        <w:rPr>
          <w:rtl/>
        </w:rPr>
        <w:t xml:space="preserve"> </w:t>
      </w:r>
      <w:r w:rsidR="00241E53" w:rsidRPr="009307A6">
        <w:rPr>
          <w:rFonts w:hint="cs"/>
          <w:rtl/>
        </w:rPr>
        <w:t>ובלבד</w:t>
      </w:r>
      <w:r w:rsidR="00241E53" w:rsidRPr="009307A6">
        <w:rPr>
          <w:rtl/>
        </w:rPr>
        <w:t xml:space="preserve"> </w:t>
      </w:r>
      <w:r w:rsidR="00241E53" w:rsidRPr="009307A6">
        <w:rPr>
          <w:rFonts w:hint="cs"/>
          <w:rtl/>
        </w:rPr>
        <w:t>שלא</w:t>
      </w:r>
      <w:r w:rsidR="00241E53" w:rsidRPr="009307A6">
        <w:rPr>
          <w:rtl/>
        </w:rPr>
        <w:t xml:space="preserve"> </w:t>
      </w:r>
      <w:r w:rsidR="00241E53" w:rsidRPr="009307A6">
        <w:rPr>
          <w:rFonts w:hint="cs"/>
          <w:rtl/>
        </w:rPr>
        <w:t>יכוין</w:t>
      </w:r>
      <w:r w:rsidR="00241E53" w:rsidRPr="009307A6">
        <w:rPr>
          <w:rtl/>
        </w:rPr>
        <w:t xml:space="preserve"> </w:t>
      </w:r>
      <w:r w:rsidR="00241E53" w:rsidRPr="009307A6">
        <w:rPr>
          <w:rFonts w:hint="cs"/>
          <w:rtl/>
        </w:rPr>
        <w:t>מלאכתו</w:t>
      </w:r>
      <w:r w:rsidR="00241E53" w:rsidRPr="009307A6">
        <w:rPr>
          <w:rtl/>
        </w:rPr>
        <w:t xml:space="preserve"> </w:t>
      </w:r>
      <w:r w:rsidR="00241E53" w:rsidRPr="009307A6">
        <w:rPr>
          <w:rFonts w:hint="cs"/>
          <w:rtl/>
        </w:rPr>
        <w:t>במועד</w:t>
      </w:r>
      <w:r w:rsidR="00241E53">
        <w:rPr>
          <w:rFonts w:hint="cs"/>
          <w:rtl/>
        </w:rPr>
        <w:t xml:space="preserve">, </w:t>
      </w:r>
      <w:r w:rsidR="00241E53" w:rsidRPr="009307A6">
        <w:rPr>
          <w:rFonts w:hint="cs"/>
          <w:rtl/>
        </w:rPr>
        <w:t>בעי</w:t>
      </w:r>
      <w:r w:rsidR="00241E53" w:rsidRPr="009307A6">
        <w:rPr>
          <w:rtl/>
        </w:rPr>
        <w:t xml:space="preserve"> </w:t>
      </w:r>
      <w:r w:rsidR="00241E53" w:rsidRPr="009307A6">
        <w:rPr>
          <w:rFonts w:hint="cs"/>
          <w:rtl/>
        </w:rPr>
        <w:t>בגמרא</w:t>
      </w:r>
      <w:r w:rsidR="00241E53" w:rsidRPr="009307A6">
        <w:rPr>
          <w:rtl/>
        </w:rPr>
        <w:t xml:space="preserve"> </w:t>
      </w:r>
      <w:r w:rsidR="00241E53" w:rsidRPr="009307A6">
        <w:rPr>
          <w:rFonts w:hint="cs"/>
          <w:rtl/>
        </w:rPr>
        <w:t>כיון</w:t>
      </w:r>
      <w:r w:rsidR="00241E53" w:rsidRPr="009307A6">
        <w:rPr>
          <w:rtl/>
        </w:rPr>
        <w:t xml:space="preserve"> </w:t>
      </w:r>
      <w:r w:rsidR="00241E53" w:rsidRPr="009307A6">
        <w:rPr>
          <w:rFonts w:hint="cs"/>
          <w:rtl/>
        </w:rPr>
        <w:t>ומת</w:t>
      </w:r>
      <w:r w:rsidR="00241E53" w:rsidRPr="009307A6">
        <w:rPr>
          <w:rtl/>
        </w:rPr>
        <w:t xml:space="preserve"> </w:t>
      </w:r>
      <w:r w:rsidR="00241E53" w:rsidRPr="009307A6">
        <w:rPr>
          <w:rFonts w:hint="cs"/>
          <w:rtl/>
        </w:rPr>
        <w:t>מהו</w:t>
      </w:r>
      <w:r w:rsidR="00241E53" w:rsidRPr="009307A6">
        <w:rPr>
          <w:rtl/>
        </w:rPr>
        <w:t xml:space="preserve"> </w:t>
      </w:r>
      <w:r w:rsidR="00241E53" w:rsidRPr="009307A6">
        <w:rPr>
          <w:rFonts w:hint="cs"/>
          <w:rtl/>
        </w:rPr>
        <w:t>שיקנסו</w:t>
      </w:r>
      <w:r w:rsidR="00241E53" w:rsidRPr="009307A6">
        <w:rPr>
          <w:rtl/>
        </w:rPr>
        <w:t xml:space="preserve"> </w:t>
      </w:r>
      <w:r w:rsidR="00241E53" w:rsidRPr="009307A6">
        <w:rPr>
          <w:rFonts w:hint="cs"/>
          <w:rtl/>
        </w:rPr>
        <w:t>בנו</w:t>
      </w:r>
      <w:r w:rsidR="00241E53" w:rsidRPr="009307A6">
        <w:rPr>
          <w:rtl/>
        </w:rPr>
        <w:t xml:space="preserve"> </w:t>
      </w:r>
      <w:r w:rsidR="00241E53" w:rsidRPr="009307A6">
        <w:rPr>
          <w:rFonts w:hint="cs"/>
          <w:rtl/>
        </w:rPr>
        <w:t>אחריו</w:t>
      </w:r>
      <w:r w:rsidR="00241E53" w:rsidRPr="009307A6">
        <w:rPr>
          <w:rtl/>
        </w:rPr>
        <w:t xml:space="preserve"> </w:t>
      </w:r>
      <w:r w:rsidR="00241E53" w:rsidRPr="009307A6">
        <w:rPr>
          <w:rFonts w:hint="cs"/>
          <w:rtl/>
        </w:rPr>
        <w:t>את</w:t>
      </w:r>
      <w:r w:rsidR="00241E53" w:rsidRPr="009307A6">
        <w:rPr>
          <w:rtl/>
        </w:rPr>
        <w:t>"</w:t>
      </w:r>
      <w:r w:rsidR="00241E53" w:rsidRPr="009307A6">
        <w:rPr>
          <w:rFonts w:hint="cs"/>
          <w:rtl/>
        </w:rPr>
        <w:t>ל</w:t>
      </w:r>
      <w:r w:rsidR="00241E53" w:rsidRPr="009307A6">
        <w:rPr>
          <w:rtl/>
        </w:rPr>
        <w:t xml:space="preserve"> </w:t>
      </w:r>
      <w:r w:rsidR="00241E53" w:rsidRPr="009307A6">
        <w:rPr>
          <w:rFonts w:hint="cs"/>
          <w:rtl/>
        </w:rPr>
        <w:t>צרם</w:t>
      </w:r>
      <w:r w:rsidR="00241E53" w:rsidRPr="009307A6">
        <w:rPr>
          <w:rtl/>
        </w:rPr>
        <w:t xml:space="preserve"> </w:t>
      </w:r>
      <w:r w:rsidR="00241E53" w:rsidRPr="009307A6">
        <w:rPr>
          <w:rFonts w:hint="cs"/>
          <w:rtl/>
        </w:rPr>
        <w:t>אוזן</w:t>
      </w:r>
      <w:r w:rsidR="00241E53" w:rsidRPr="009307A6">
        <w:rPr>
          <w:rtl/>
        </w:rPr>
        <w:t xml:space="preserve"> </w:t>
      </w:r>
      <w:r w:rsidR="00241E53" w:rsidRPr="009307A6">
        <w:rPr>
          <w:rFonts w:hint="cs"/>
          <w:rtl/>
        </w:rPr>
        <w:t>הבכור</w:t>
      </w:r>
      <w:r w:rsidR="00241E53" w:rsidRPr="009307A6">
        <w:rPr>
          <w:rtl/>
        </w:rPr>
        <w:t xml:space="preserve"> </w:t>
      </w:r>
      <w:r w:rsidR="00241E53" w:rsidRPr="009307A6">
        <w:rPr>
          <w:rFonts w:hint="cs"/>
          <w:rtl/>
        </w:rPr>
        <w:t>ומת</w:t>
      </w:r>
      <w:r w:rsidR="00241E53" w:rsidRPr="009307A6">
        <w:rPr>
          <w:rtl/>
        </w:rPr>
        <w:t xml:space="preserve"> </w:t>
      </w:r>
      <w:r w:rsidR="00241E53" w:rsidRPr="009307A6">
        <w:rPr>
          <w:rFonts w:hint="cs"/>
          <w:rtl/>
        </w:rPr>
        <w:t>קנסו</w:t>
      </w:r>
      <w:r w:rsidR="00241E53" w:rsidRPr="009307A6">
        <w:rPr>
          <w:rtl/>
        </w:rPr>
        <w:t xml:space="preserve"> </w:t>
      </w:r>
      <w:r w:rsidR="00241E53" w:rsidRPr="009307A6">
        <w:rPr>
          <w:rFonts w:hint="cs"/>
          <w:rtl/>
        </w:rPr>
        <w:t>בנו</w:t>
      </w:r>
      <w:r w:rsidR="00241E53" w:rsidRPr="009307A6">
        <w:rPr>
          <w:rtl/>
        </w:rPr>
        <w:t xml:space="preserve"> </w:t>
      </w:r>
      <w:r w:rsidR="00241E53" w:rsidRPr="009307A6">
        <w:rPr>
          <w:rFonts w:hint="cs"/>
          <w:rtl/>
        </w:rPr>
        <w:t>אחריו</w:t>
      </w:r>
      <w:r w:rsidR="00241E53" w:rsidRPr="009307A6">
        <w:rPr>
          <w:rtl/>
        </w:rPr>
        <w:t xml:space="preserve"> </w:t>
      </w:r>
      <w:r w:rsidR="00241E53" w:rsidRPr="009307A6">
        <w:rPr>
          <w:rFonts w:hint="cs"/>
          <w:rtl/>
        </w:rPr>
        <w:t>התם</w:t>
      </w:r>
      <w:r w:rsidR="00241E53" w:rsidRPr="009307A6">
        <w:rPr>
          <w:rtl/>
        </w:rPr>
        <w:t xml:space="preserve"> </w:t>
      </w:r>
      <w:r w:rsidR="00241E53" w:rsidRPr="009307A6">
        <w:rPr>
          <w:rFonts w:hint="cs"/>
          <w:rtl/>
        </w:rPr>
        <w:t>איסורא</w:t>
      </w:r>
      <w:r w:rsidR="00241E53" w:rsidRPr="009307A6">
        <w:rPr>
          <w:rtl/>
        </w:rPr>
        <w:t xml:space="preserve"> </w:t>
      </w:r>
      <w:r w:rsidR="00241E53" w:rsidRPr="009307A6">
        <w:rPr>
          <w:rFonts w:hint="cs"/>
          <w:rtl/>
        </w:rPr>
        <w:t>דאורייתא</w:t>
      </w:r>
      <w:r w:rsidR="00241E53" w:rsidRPr="009307A6">
        <w:rPr>
          <w:rtl/>
        </w:rPr>
        <w:t xml:space="preserve"> </w:t>
      </w:r>
      <w:r w:rsidR="00241E53" w:rsidRPr="009307A6">
        <w:rPr>
          <w:rFonts w:hint="cs"/>
          <w:rtl/>
        </w:rPr>
        <w:t>משמע</w:t>
      </w:r>
      <w:r w:rsidR="00241E53" w:rsidRPr="009307A6">
        <w:rPr>
          <w:rtl/>
        </w:rPr>
        <w:t xml:space="preserve"> </w:t>
      </w:r>
      <w:r w:rsidR="00241E53" w:rsidRPr="009307A6">
        <w:rPr>
          <w:rFonts w:hint="cs"/>
          <w:rtl/>
        </w:rPr>
        <w:t>דמלאכה</w:t>
      </w:r>
      <w:r w:rsidR="00241E53" w:rsidRPr="009307A6">
        <w:rPr>
          <w:rtl/>
        </w:rPr>
        <w:t xml:space="preserve"> </w:t>
      </w:r>
      <w:r w:rsidR="00241E53" w:rsidRPr="009307A6">
        <w:rPr>
          <w:rFonts w:hint="cs"/>
          <w:rtl/>
        </w:rPr>
        <w:t>במועד</w:t>
      </w:r>
      <w:r w:rsidR="00241E53" w:rsidRPr="009307A6">
        <w:rPr>
          <w:rtl/>
        </w:rPr>
        <w:t xml:space="preserve"> </w:t>
      </w:r>
      <w:r w:rsidR="00241E53" w:rsidRPr="009307A6">
        <w:rPr>
          <w:rFonts w:hint="cs"/>
          <w:rtl/>
        </w:rPr>
        <w:t>הוי</w:t>
      </w:r>
      <w:r w:rsidR="00241E53" w:rsidRPr="009307A6">
        <w:rPr>
          <w:rtl/>
        </w:rPr>
        <w:t xml:space="preserve"> </w:t>
      </w:r>
      <w:r w:rsidR="00241E53" w:rsidRPr="009307A6">
        <w:rPr>
          <w:rFonts w:hint="cs"/>
          <w:rtl/>
        </w:rPr>
        <w:t>דרבנן</w:t>
      </w:r>
      <w:r w:rsidR="00241E53">
        <w:rPr>
          <w:rFonts w:hint="cs"/>
          <w:rtl/>
        </w:rPr>
        <w:t>, וכתבו ד</w:t>
      </w:r>
      <w:r w:rsidR="00241E53" w:rsidRPr="009307A6">
        <w:rPr>
          <w:rFonts w:hint="cs"/>
          <w:rtl/>
        </w:rPr>
        <w:t>יש</w:t>
      </w:r>
      <w:r w:rsidR="00241E53" w:rsidRPr="009307A6">
        <w:rPr>
          <w:rtl/>
        </w:rPr>
        <w:t xml:space="preserve"> </w:t>
      </w:r>
      <w:r w:rsidR="00241E53" w:rsidRPr="009307A6">
        <w:rPr>
          <w:rFonts w:hint="cs"/>
          <w:rtl/>
        </w:rPr>
        <w:t>לדחות</w:t>
      </w:r>
      <w:r w:rsidR="00241E53" w:rsidRPr="009307A6">
        <w:rPr>
          <w:rtl/>
        </w:rPr>
        <w:t xml:space="preserve"> </w:t>
      </w:r>
      <w:r w:rsidR="00241E53" w:rsidRPr="009307A6">
        <w:rPr>
          <w:rFonts w:hint="cs"/>
          <w:rtl/>
        </w:rPr>
        <w:t>דאמכוין</w:t>
      </w:r>
      <w:r w:rsidR="00241E53" w:rsidRPr="009307A6">
        <w:rPr>
          <w:rtl/>
        </w:rPr>
        <w:t xml:space="preserve"> </w:t>
      </w:r>
      <w:r w:rsidR="00241E53" w:rsidRPr="009307A6">
        <w:rPr>
          <w:rFonts w:hint="cs"/>
          <w:rtl/>
        </w:rPr>
        <w:t>מלאכתו</w:t>
      </w:r>
      <w:r w:rsidR="00241E53" w:rsidRPr="009307A6">
        <w:rPr>
          <w:rtl/>
        </w:rPr>
        <w:t xml:space="preserve"> </w:t>
      </w:r>
      <w:r w:rsidR="00241E53" w:rsidRPr="009307A6">
        <w:rPr>
          <w:rFonts w:hint="cs"/>
          <w:rtl/>
        </w:rPr>
        <w:t>במועד</w:t>
      </w:r>
      <w:r w:rsidR="00241E53" w:rsidRPr="009307A6">
        <w:rPr>
          <w:rtl/>
        </w:rPr>
        <w:t xml:space="preserve"> </w:t>
      </w:r>
      <w:r w:rsidR="00241E53" w:rsidRPr="009307A6">
        <w:rPr>
          <w:rFonts w:hint="cs"/>
          <w:rtl/>
        </w:rPr>
        <w:t>קאי</w:t>
      </w:r>
      <w:r w:rsidR="00241E53" w:rsidRPr="009307A6">
        <w:rPr>
          <w:rtl/>
        </w:rPr>
        <w:t xml:space="preserve"> </w:t>
      </w:r>
      <w:r w:rsidR="00241E53" w:rsidRPr="009307A6">
        <w:rPr>
          <w:rFonts w:hint="cs"/>
          <w:rtl/>
        </w:rPr>
        <w:t>דהשתא</w:t>
      </w:r>
      <w:r w:rsidR="00241E53" w:rsidRPr="009307A6">
        <w:rPr>
          <w:rtl/>
        </w:rPr>
        <w:t xml:space="preserve"> </w:t>
      </w:r>
      <w:r w:rsidR="00241E53" w:rsidRPr="009307A6">
        <w:rPr>
          <w:rFonts w:hint="cs"/>
          <w:rtl/>
        </w:rPr>
        <w:t>מיהא</w:t>
      </w:r>
      <w:r w:rsidR="00241E53" w:rsidRPr="009307A6">
        <w:rPr>
          <w:rtl/>
        </w:rPr>
        <w:t xml:space="preserve"> </w:t>
      </w:r>
      <w:r w:rsidR="00241E53" w:rsidRPr="009307A6">
        <w:rPr>
          <w:rFonts w:hint="cs"/>
          <w:rtl/>
        </w:rPr>
        <w:t>ליכא</w:t>
      </w:r>
      <w:r w:rsidR="00241E53" w:rsidRPr="009307A6">
        <w:rPr>
          <w:rtl/>
        </w:rPr>
        <w:t xml:space="preserve"> </w:t>
      </w:r>
      <w:r w:rsidR="00241E53" w:rsidRPr="009307A6">
        <w:rPr>
          <w:rFonts w:hint="cs"/>
          <w:rtl/>
        </w:rPr>
        <w:t>איסורא</w:t>
      </w:r>
      <w:r w:rsidR="00241E53" w:rsidRPr="009307A6">
        <w:rPr>
          <w:rtl/>
        </w:rPr>
        <w:t xml:space="preserve"> </w:t>
      </w:r>
      <w:r w:rsidR="00241E53" w:rsidRPr="009307A6">
        <w:rPr>
          <w:rFonts w:hint="cs"/>
          <w:rtl/>
        </w:rPr>
        <w:t>דאורייתא</w:t>
      </w:r>
      <w:r w:rsidR="00241E53" w:rsidRPr="009307A6">
        <w:rPr>
          <w:rtl/>
        </w:rPr>
        <w:t xml:space="preserve"> </w:t>
      </w:r>
      <w:r w:rsidR="00241E53" w:rsidRPr="009307A6">
        <w:rPr>
          <w:rFonts w:hint="cs"/>
          <w:rtl/>
        </w:rPr>
        <w:t>כיון</w:t>
      </w:r>
      <w:r w:rsidR="00241E53" w:rsidRPr="009307A6">
        <w:rPr>
          <w:rtl/>
        </w:rPr>
        <w:t xml:space="preserve"> </w:t>
      </w:r>
      <w:r w:rsidR="00241E53" w:rsidRPr="009307A6">
        <w:rPr>
          <w:rFonts w:hint="cs"/>
          <w:rtl/>
        </w:rPr>
        <w:t>דדבר</w:t>
      </w:r>
      <w:r w:rsidR="00241E53" w:rsidRPr="009307A6">
        <w:rPr>
          <w:rtl/>
        </w:rPr>
        <w:t xml:space="preserve"> </w:t>
      </w:r>
      <w:r w:rsidR="00241E53" w:rsidRPr="009307A6">
        <w:rPr>
          <w:rFonts w:hint="cs"/>
          <w:rtl/>
        </w:rPr>
        <w:t>האבד</w:t>
      </w:r>
      <w:r w:rsidR="00241E53" w:rsidRPr="009307A6">
        <w:rPr>
          <w:rtl/>
        </w:rPr>
        <w:t xml:space="preserve"> </w:t>
      </w:r>
      <w:r w:rsidR="00241E53" w:rsidRPr="009307A6">
        <w:rPr>
          <w:rFonts w:hint="cs"/>
          <w:rtl/>
        </w:rPr>
        <w:t>הוא</w:t>
      </w:r>
      <w:r w:rsidR="00241E53">
        <w:rPr>
          <w:rFonts w:hint="cs"/>
          <w:rtl/>
        </w:rPr>
        <w:t>.</w:t>
      </w:r>
    </w:p>
    <w:p w:rsidR="00C26BE7" w:rsidRPr="009307A6" w:rsidRDefault="003C780D" w:rsidP="003C780D">
      <w:pPr>
        <w:rPr>
          <w:rtl/>
        </w:rPr>
      </w:pPr>
      <w:r>
        <w:rPr>
          <w:rFonts w:hint="cs"/>
          <w:rtl/>
        </w:rPr>
        <w:t>ו</w:t>
      </w:r>
      <w:r w:rsidR="00241E53">
        <w:rPr>
          <w:rFonts w:hint="cs"/>
          <w:rtl/>
        </w:rPr>
        <w:t xml:space="preserve">] </w:t>
      </w:r>
      <w:r>
        <w:rPr>
          <w:rFonts w:hint="cs"/>
          <w:rtl/>
        </w:rPr>
        <w:t>ראיה ו</w:t>
      </w:r>
      <w:r w:rsidR="00C26BE7" w:rsidRPr="009307A6">
        <w:rPr>
          <w:rFonts w:hint="cs"/>
          <w:rtl/>
        </w:rPr>
        <w:t xml:space="preserve">'. </w:t>
      </w:r>
      <w:r w:rsidR="002D67AB">
        <w:rPr>
          <w:rFonts w:hint="cs"/>
          <w:rtl/>
        </w:rPr>
        <w:t>לכאו</w:t>
      </w:r>
      <w:r w:rsidR="00241E53">
        <w:rPr>
          <w:rFonts w:hint="cs"/>
          <w:rtl/>
        </w:rPr>
        <w:t xml:space="preserve">' יש לדייק </w:t>
      </w:r>
      <w:r w:rsidR="00C26BE7" w:rsidRPr="009307A6">
        <w:rPr>
          <w:rFonts w:hint="cs"/>
          <w:rtl/>
        </w:rPr>
        <w:t>בגמ' מו"ק ב' ב', ו</w:t>
      </w:r>
      <w:r w:rsidR="00241E53">
        <w:rPr>
          <w:rFonts w:hint="cs"/>
          <w:rtl/>
        </w:rPr>
        <w:t xml:space="preserve">מו"ק </w:t>
      </w:r>
      <w:r w:rsidR="00C26BE7" w:rsidRPr="009307A6">
        <w:rPr>
          <w:rFonts w:hint="cs"/>
          <w:rtl/>
        </w:rPr>
        <w:t>י"ג א' 'בשלמא מועד משום טרחא הוא ובמקום פסידא שרו רבנן', משמע דהוא איסור רק מדרבנן.</w:t>
      </w:r>
      <w:r w:rsidR="00241E53">
        <w:rPr>
          <w:rFonts w:hint="cs"/>
          <w:rtl/>
        </w:rPr>
        <w:t xml:space="preserve"> מיהו יש לדחות דהרי מכיון דמסרן הכתוב לחכמים, הכונה דשרו רבנן היינו דקבעו דזה מותר.</w:t>
      </w:r>
    </w:p>
    <w:p w:rsidR="00CF2C30" w:rsidRDefault="003C780D" w:rsidP="00612A7B">
      <w:pPr>
        <w:rPr>
          <w:rtl/>
        </w:rPr>
      </w:pPr>
      <w:r>
        <w:rPr>
          <w:rFonts w:hint="cs"/>
          <w:rtl/>
        </w:rPr>
        <w:t>ז</w:t>
      </w:r>
      <w:r w:rsidR="00C26BE7" w:rsidRPr="009307A6">
        <w:rPr>
          <w:rFonts w:hint="cs"/>
          <w:rtl/>
        </w:rPr>
        <w:t xml:space="preserve">] </w:t>
      </w:r>
      <w:r w:rsidR="002D67AB">
        <w:rPr>
          <w:rFonts w:hint="cs"/>
          <w:rtl/>
        </w:rPr>
        <w:t xml:space="preserve">ראיה </w:t>
      </w:r>
      <w:r>
        <w:rPr>
          <w:rFonts w:hint="cs"/>
          <w:rtl/>
        </w:rPr>
        <w:t>ז</w:t>
      </w:r>
      <w:r w:rsidR="002D67AB">
        <w:rPr>
          <w:rFonts w:hint="cs"/>
          <w:rtl/>
        </w:rPr>
        <w:t xml:space="preserve">'. </w:t>
      </w:r>
      <w:r w:rsidR="0080529F" w:rsidRPr="009307A6">
        <w:rPr>
          <w:rFonts w:hint="cs"/>
          <w:rtl/>
        </w:rPr>
        <w:t>בתוס' עירובין צ"ו הביאו דמשמע בירושלמי דמניחים תפילין בחוה"מ, והלא בשבת ויו"ט אין מניחים תפילין משום שכבר יש אות [ובפשטות הוא אות ע"י ביטול מלאכה], חזינן לכאורה דבחוה"מ אין ביטול מלאכה מדאוריתא. מיהו יש לדחות דהאות בשבת אינו רק ע"י איסור עשיית מלאכה לבד אלא ע"י גם זכירה וכו', ועוד דאיכא למימ</w:t>
      </w:r>
      <w:r>
        <w:rPr>
          <w:rFonts w:hint="cs"/>
          <w:rtl/>
        </w:rPr>
        <w:t>ר דהאות הוא רק</w:t>
      </w:r>
      <w:r w:rsidR="0080529F" w:rsidRPr="009307A6">
        <w:rPr>
          <w:rFonts w:hint="cs"/>
          <w:rtl/>
        </w:rPr>
        <w:t xml:space="preserve"> ע"י ביטול עשיית כל מלאכה.</w:t>
      </w:r>
      <w:r w:rsidR="00CF2C30">
        <w:rPr>
          <w:rFonts w:hint="cs"/>
          <w:rtl/>
        </w:rPr>
        <w:t xml:space="preserve"> </w:t>
      </w:r>
      <w:r w:rsidR="00CF2C30" w:rsidRPr="0060521C">
        <w:rPr>
          <w:rFonts w:hint="cs"/>
          <w:highlight w:val="yellow"/>
          <w:rtl/>
        </w:rPr>
        <w:t>[אגב, לאידך גיסא להסוברים דאיסור חוה"מ במלאכות מדאורייתא לכאורה אין מוכח דס"ל דפטור מתפילין, דעיין ברמ"א סי' ל"א דחוה"מ חייב בתפילין אפילו שהאחרונים (מג"א גר"א) דייקו בדברי הרמ"א סי' תק"ל דס"ל דחוה"מ אסור מדרבנן, והביאור כיון דאינו אסור בכל המלאכות]</w:t>
      </w:r>
      <w:r w:rsidR="0060521C">
        <w:rPr>
          <w:rFonts w:hint="cs"/>
          <w:highlight w:val="yellow"/>
          <w:rtl/>
        </w:rPr>
        <w:t xml:space="preserve">. </w:t>
      </w:r>
      <w:r w:rsidR="005C772A">
        <w:rPr>
          <w:rFonts w:hint="cs"/>
          <w:highlight w:val="yellow"/>
          <w:rtl/>
        </w:rPr>
        <w:t xml:space="preserve">ריטב"א ערובין צו דמכיון דרק מקצת מלאכות נאסרו, חייבים. שו"ת הרא"ש </w:t>
      </w:r>
      <w:r w:rsidR="00612A7B">
        <w:rPr>
          <w:rFonts w:hint="cs"/>
          <w:highlight w:val="yellow"/>
          <w:rtl/>
        </w:rPr>
        <w:t>כלל קג סימן ג</w:t>
      </w:r>
      <w:r w:rsidR="005C772A">
        <w:rPr>
          <w:rFonts w:hint="cs"/>
          <w:highlight w:val="yellow"/>
          <w:rtl/>
        </w:rPr>
        <w:t>חייב בתפילין משמע לכו"ע</w:t>
      </w:r>
      <w:r w:rsidR="00612A7B">
        <w:rPr>
          <w:rFonts w:hint="cs"/>
          <w:highlight w:val="yellow"/>
          <w:rtl/>
        </w:rPr>
        <w:t xml:space="preserve"> ועיין בפסקיו בהלכות קטנות, אור זרוע שהודפס..... עין מג"א שם..</w:t>
      </w:r>
      <w:r w:rsidR="00CF2C30" w:rsidRPr="0060521C">
        <w:rPr>
          <w:rFonts w:hint="cs"/>
          <w:highlight w:val="yellow"/>
          <w:rtl/>
        </w:rPr>
        <w:t>.</w:t>
      </w:r>
      <w:r w:rsidR="0060521C">
        <w:rPr>
          <w:rFonts w:hint="cs"/>
          <w:rtl/>
        </w:rPr>
        <w:t xml:space="preserve"> </w:t>
      </w:r>
    </w:p>
    <w:p w:rsidR="00101F48" w:rsidRDefault="00101F48" w:rsidP="003C780D">
      <w:pPr>
        <w:rPr>
          <w:rtl/>
        </w:rPr>
      </w:pPr>
      <w:r>
        <w:rPr>
          <w:rFonts w:hint="cs"/>
          <w:rtl/>
        </w:rPr>
        <w:t>ח] מהא דאין קורין לזה יו"ט.. עי' גר"א</w:t>
      </w:r>
    </w:p>
    <w:p w:rsidR="00C7764D" w:rsidRDefault="00C7764D" w:rsidP="003C780D">
      <w:pPr>
        <w:rPr>
          <w:rtl/>
        </w:rPr>
      </w:pPr>
    </w:p>
    <w:p w:rsidR="007E6BCE" w:rsidRDefault="006C58A7" w:rsidP="006C58A7">
      <w:pPr>
        <w:pStyle w:val="2"/>
        <w:rPr>
          <w:rtl/>
        </w:rPr>
      </w:pPr>
      <w:r>
        <w:rPr>
          <w:rFonts w:hint="cs"/>
          <w:rtl/>
        </w:rPr>
        <w:t>בגמ' מו"ק י"ב א'</w:t>
      </w:r>
    </w:p>
    <w:p w:rsidR="002B4997" w:rsidRDefault="00C7764D" w:rsidP="002B4997">
      <w:pPr>
        <w:rPr>
          <w:rtl/>
        </w:rPr>
      </w:pPr>
      <w:r>
        <w:rPr>
          <w:rFonts w:hint="cs"/>
          <w:rtl/>
        </w:rPr>
        <w:lastRenderedPageBreak/>
        <w:t>בגמ' מו"ק י"ב א' "אמר אביי נקט</w:t>
      </w:r>
      <w:r w:rsidR="00F603B7">
        <w:rPr>
          <w:rFonts w:hint="cs"/>
          <w:rtl/>
        </w:rPr>
        <w:t>י</w:t>
      </w:r>
      <w:r>
        <w:rPr>
          <w:rFonts w:hint="cs"/>
          <w:rtl/>
        </w:rPr>
        <w:t>נן הל' מועד כהל' שבת יש מהן פטור אבל אסור ויש מהן מותר לכתחילה".</w:t>
      </w:r>
      <w:r w:rsidR="00AB5254">
        <w:rPr>
          <w:rFonts w:hint="cs"/>
          <w:rtl/>
        </w:rPr>
        <w:t xml:space="preserve"> ולכאור' לפו"ר האי לישנא אמרינן רק לגבי מילי דאורייתא, ומשמע קצת דעיקר מלאכת חוה"מ אסורה מדאורייתא.</w:t>
      </w:r>
      <w:r w:rsidR="002B4997">
        <w:rPr>
          <w:rFonts w:hint="cs"/>
          <w:rtl/>
        </w:rPr>
        <w:t xml:space="preserve"> רק דפטור ממלקות (כדלהלן).</w:t>
      </w:r>
    </w:p>
    <w:p w:rsidR="00AB5254" w:rsidRDefault="002B4997" w:rsidP="002B4997">
      <w:pPr>
        <w:rPr>
          <w:rtl/>
        </w:rPr>
      </w:pPr>
      <w:r>
        <w:rPr>
          <w:rFonts w:hint="cs"/>
          <w:rtl/>
        </w:rPr>
        <w:t>יהו עי' בהגהו' הרמ"ך על הרמב"ם רפ"ז מהל' יו"ט דהביא גמ' זו כסיוע דמלאכת חוה"מ אסורה מדרבנן דלכן פטור אבל אסור היינו דהוא דרבנן.</w:t>
      </w:r>
    </w:p>
    <w:p w:rsidR="00AB5254" w:rsidRDefault="002B4997" w:rsidP="00AB5254">
      <w:pPr>
        <w:rPr>
          <w:rtl/>
        </w:rPr>
      </w:pPr>
      <w:r>
        <w:rPr>
          <w:rFonts w:hint="cs"/>
          <w:rtl/>
        </w:rPr>
        <w:t>ו</w:t>
      </w:r>
      <w:r w:rsidR="00AB5254">
        <w:rPr>
          <w:rFonts w:hint="cs"/>
          <w:rtl/>
        </w:rPr>
        <w:t>עי"ש ב</w:t>
      </w:r>
      <w:r w:rsidR="00C7764D">
        <w:rPr>
          <w:rFonts w:hint="cs"/>
          <w:rtl/>
        </w:rPr>
        <w:t>פרש"י הנדפס על הרי"ף, דפירש "לישנא אחרינא, ויש מהן פטור אבל אסור היינו כל הנך  דאסור לעשות במועד דאין לוקין עליהם דפטור מ</w:t>
      </w:r>
      <w:r w:rsidR="00AB5254">
        <w:rPr>
          <w:rFonts w:hint="cs"/>
          <w:rtl/>
        </w:rPr>
        <w:t>לאו דלא תעשה מלאכה אבל אסור". מבואר</w:t>
      </w:r>
      <w:r w:rsidR="00C7764D">
        <w:rPr>
          <w:rFonts w:hint="cs"/>
          <w:rtl/>
        </w:rPr>
        <w:t xml:space="preserve"> </w:t>
      </w:r>
      <w:r w:rsidR="00AB5254">
        <w:rPr>
          <w:rFonts w:hint="cs"/>
          <w:rtl/>
        </w:rPr>
        <w:t xml:space="preserve">דנקט </w:t>
      </w:r>
      <w:r w:rsidR="00F603B7">
        <w:rPr>
          <w:rFonts w:hint="cs"/>
          <w:rtl/>
        </w:rPr>
        <w:t>דהו</w:t>
      </w:r>
      <w:r w:rsidR="00AB5254">
        <w:rPr>
          <w:rFonts w:hint="cs"/>
          <w:rtl/>
        </w:rPr>
        <w:t>א דאורייתא.</w:t>
      </w:r>
    </w:p>
    <w:p w:rsidR="00AB5254" w:rsidRDefault="00AB5254" w:rsidP="00AB5254">
      <w:pPr>
        <w:rPr>
          <w:rtl/>
        </w:rPr>
      </w:pPr>
      <w:r>
        <w:rPr>
          <w:rFonts w:hint="cs"/>
          <w:rtl/>
        </w:rPr>
        <w:t>ובנ</w:t>
      </w:r>
      <w:r w:rsidR="00C7764D">
        <w:rPr>
          <w:rFonts w:hint="cs"/>
          <w:rtl/>
        </w:rPr>
        <w:t>מוק"י פירש שם כן דהיינ</w:t>
      </w:r>
      <w:r w:rsidR="00F603B7">
        <w:rPr>
          <w:rFonts w:hint="cs"/>
          <w:rtl/>
        </w:rPr>
        <w:t>ו</w:t>
      </w:r>
      <w:r w:rsidR="00C7764D">
        <w:rPr>
          <w:rFonts w:hint="cs"/>
          <w:rtl/>
        </w:rPr>
        <w:t xml:space="preserve"> איסור דאוריתא</w:t>
      </w:r>
      <w:r w:rsidR="00C86FFD">
        <w:rPr>
          <w:rFonts w:hint="cs"/>
          <w:rtl/>
        </w:rPr>
        <w:t xml:space="preserve"> לאו</w:t>
      </w:r>
      <w:r w:rsidR="00C7764D">
        <w:rPr>
          <w:rFonts w:hint="cs"/>
          <w:rtl/>
        </w:rPr>
        <w:t xml:space="preserve"> מקרא דאת חג המצות תשמור וכו' </w:t>
      </w:r>
      <w:r w:rsidR="00C86FFD">
        <w:rPr>
          <w:rFonts w:hint="cs"/>
          <w:rtl/>
        </w:rPr>
        <w:t xml:space="preserve">והשמר היינו לשון לאו, </w:t>
      </w:r>
      <w:r w:rsidR="00C7764D">
        <w:rPr>
          <w:rFonts w:hint="cs"/>
          <w:rtl/>
        </w:rPr>
        <w:t>אבל פטור משום דהוא לאו שבכללות.</w:t>
      </w:r>
      <w:r w:rsidR="00C86FFD">
        <w:rPr>
          <w:rFonts w:hint="cs"/>
          <w:rtl/>
        </w:rPr>
        <w:t xml:space="preserve"> ובנמוק"י כתב שהוא איסור עשה </w:t>
      </w:r>
      <w:r w:rsidR="00E73AB7">
        <w:rPr>
          <w:rFonts w:hint="cs"/>
          <w:rtl/>
        </w:rPr>
        <w:t>כ</w:t>
      </w:r>
      <w:r w:rsidR="00C86FFD">
        <w:rPr>
          <w:rFonts w:hint="cs"/>
          <w:rtl/>
        </w:rPr>
        <w:t>יון ד'את חג המצות תשמור' מתפ' עשה. [לכאו' נחלקו אי תשמור הוא כמו השמר].</w:t>
      </w:r>
      <w:r>
        <w:rPr>
          <w:rFonts w:hint="cs"/>
          <w:rtl/>
        </w:rPr>
        <w:t xml:space="preserve"> ועי' שם בר"ן בשם הראב"ד דנקט דמתפ' לאו אלא דאין לוקים ע"ז כיון שהוא לאו שבכללות, (לכאו' מכיון שהוא כולל יו"ט).</w:t>
      </w:r>
    </w:p>
    <w:p w:rsidR="00C7764D" w:rsidRDefault="00AB5254" w:rsidP="00AB5254">
      <w:pPr>
        <w:rPr>
          <w:rtl/>
        </w:rPr>
      </w:pPr>
      <w:r>
        <w:rPr>
          <w:rFonts w:hint="cs"/>
          <w:rtl/>
        </w:rPr>
        <w:t>ועי' לעיל בריש הדברים בשם הרמב"ן בע"ז דנקט להל' דהוא דאוריתא מקרא דמקראי קודש, ועפ"ז נקט דהוא רמז לעשה.</w:t>
      </w:r>
    </w:p>
    <w:p w:rsidR="002D67AB" w:rsidRDefault="006C58A7" w:rsidP="006C58A7">
      <w:pPr>
        <w:pStyle w:val="2"/>
        <w:rPr>
          <w:rtl/>
        </w:rPr>
      </w:pPr>
      <w:r>
        <w:rPr>
          <w:rFonts w:hint="cs"/>
          <w:rtl/>
        </w:rPr>
        <w:t>בגמ' ר"ה י"ג א'</w:t>
      </w:r>
    </w:p>
    <w:p w:rsidR="00AB5254" w:rsidRDefault="006C58A7" w:rsidP="00AB5254">
      <w:pPr>
        <w:rPr>
          <w:rtl/>
        </w:rPr>
      </w:pPr>
      <w:r>
        <w:rPr>
          <w:rFonts w:hint="cs"/>
          <w:rtl/>
        </w:rPr>
        <w:t>ר"ה י"ג א',</w:t>
      </w:r>
      <w:r w:rsidR="00AB5254">
        <w:rPr>
          <w:rFonts w:hint="cs"/>
          <w:rtl/>
        </w:rPr>
        <w:t xml:space="preserve"> </w:t>
      </w:r>
      <w:r w:rsidR="00AB5254">
        <w:rPr>
          <w:rtl/>
        </w:rPr>
        <w:t>ודלמא לא עייל כלל. וקאמר רחמנא תשמט ותיזיל עד חג הסוכות</w:t>
      </w:r>
      <w:r w:rsidR="00AB5254">
        <w:rPr>
          <w:rFonts w:hint="cs"/>
          <w:rtl/>
        </w:rPr>
        <w:t>,</w:t>
      </w:r>
      <w:r w:rsidR="00AB5254">
        <w:rPr>
          <w:rtl/>
        </w:rPr>
        <w:t xml:space="preserve"> לא סלקא דעתך, דכתיב וחג האסיף בצאת השנה. מאי אסיף אילימא חג הבא בזמן אסיפה הכתיב באספך</w:t>
      </w:r>
      <w:r w:rsidR="00AB5254">
        <w:rPr>
          <w:rFonts w:hint="cs"/>
          <w:rtl/>
        </w:rPr>
        <w:t>,</w:t>
      </w:r>
      <w:r w:rsidR="00AB5254">
        <w:rPr>
          <w:rtl/>
        </w:rPr>
        <w:t xml:space="preserve"> אלא מאי אסיף קציר, וקים להו לרבנן דכל תבואה שנקצרה בחג בידוע שהביאה שליש לפני ראש השנה, וקא קרי לה בצאת השנה</w:t>
      </w:r>
      <w:r w:rsidR="00AB5254">
        <w:rPr>
          <w:rFonts w:hint="cs"/>
          <w:rtl/>
        </w:rPr>
        <w:t>.</w:t>
      </w:r>
    </w:p>
    <w:p w:rsidR="00AB5254" w:rsidRDefault="00AB5254" w:rsidP="004C0994">
      <w:pPr>
        <w:rPr>
          <w:rtl/>
        </w:rPr>
      </w:pPr>
      <w:r>
        <w:rPr>
          <w:rFonts w:hint="cs"/>
          <w:rtl/>
        </w:rPr>
        <w:t>בתוס' חגיגה י"ח א' הק' מסוגיא זו דמבואר דדרשינן חג האסיף לאסיפה בחוה"מ ממש, לא כהמבואר בחגיגה שם דהוכיחו מחמת זה שאסיפה בחוה"מ מי שרי דבהכרח מתפ' לזמן אסי</w:t>
      </w:r>
      <w:r w:rsidR="004C0994">
        <w:rPr>
          <w:rFonts w:hint="cs"/>
          <w:rtl/>
        </w:rPr>
        <w:t>פ</w:t>
      </w:r>
      <w:r>
        <w:rPr>
          <w:rFonts w:hint="cs"/>
          <w:rtl/>
        </w:rPr>
        <w:t xml:space="preserve">ה ולא לאסיפה בפועל, ותירצו דהוכחת הגמ' בחגיגה, היינו דהרי כל הראיה בגמ' בר"ה לומר דהוא אסיפה בחוה"מ ולא זמן אסיפה היינו </w:t>
      </w:r>
      <w:r>
        <w:rPr>
          <w:rtl/>
        </w:rPr>
        <w:t>כיון דמבאספך שמעינן חג הבא בזמן אסיפה</w:t>
      </w:r>
      <w:r>
        <w:rPr>
          <w:rFonts w:hint="cs"/>
          <w:rtl/>
        </w:rPr>
        <w:t>, וכפל הקרא ו</w:t>
      </w:r>
      <w:r>
        <w:rPr>
          <w:rtl/>
        </w:rPr>
        <w:t>אמר חג האסיף</w:t>
      </w:r>
      <w:r>
        <w:rPr>
          <w:rFonts w:hint="cs"/>
          <w:rtl/>
        </w:rPr>
        <w:t>, לכן</w:t>
      </w:r>
      <w:r>
        <w:rPr>
          <w:rtl/>
        </w:rPr>
        <w:t xml:space="preserve"> משמע ליקצר אבל אי לאו האי ק</w:t>
      </w:r>
      <w:r>
        <w:rPr>
          <w:rFonts w:hint="cs"/>
          <w:rtl/>
        </w:rPr>
        <w:t xml:space="preserve">רא </w:t>
      </w:r>
      <w:r>
        <w:rPr>
          <w:rtl/>
        </w:rPr>
        <w:t>באספך וגו' הוה דרשינן חג האסיף הבא בזמן אסיפה א"כ גם חג הקציר נימא הכי הואיל וליכא שום משמעות דמפיק ליה.</w:t>
      </w:r>
    </w:p>
    <w:p w:rsidR="00163B6A" w:rsidRDefault="00163B6A" w:rsidP="00AB5254">
      <w:pPr>
        <w:rPr>
          <w:rtl/>
        </w:rPr>
      </w:pPr>
      <w:r>
        <w:rPr>
          <w:rFonts w:hint="cs"/>
          <w:rtl/>
        </w:rPr>
        <w:t xml:space="preserve">ולכאור' אכתי ילה"ק דמ"מ סו"ס הא מבואר בקרא (מכח הכפילות עכ"פ) דמותר לאסוף בחוה"מ, ואיך שרי, ועי' רש"י סנהדרין י"ג דפי' חג האסיף וכו' היינו היכא דאוסף לדבר האבד, וצ"ל דבחגיגה לא ניחא לגמ' לפ' קרא על דבר האבד כפשטות הקרא, אבל בדרשה דדרשינן על אסיפה דחקינן לפ' דהיינו בדבר האבד, (והוא דוגמא, </w:t>
      </w:r>
      <w:r w:rsidR="00E57589">
        <w:rPr>
          <w:rFonts w:hint="cs"/>
          <w:rtl/>
        </w:rPr>
        <w:t>דכמו"כ ימקו"ל דמפרשינן על לו יצוייר דהי' אסיפה).</w:t>
      </w:r>
      <w:r>
        <w:rPr>
          <w:rFonts w:hint="cs"/>
          <w:rtl/>
        </w:rPr>
        <w:t xml:space="preserve"> </w:t>
      </w:r>
    </w:p>
    <w:p w:rsidR="006C58A7" w:rsidRPr="006C58A7" w:rsidRDefault="006C58A7" w:rsidP="00CE6D36">
      <w:pPr>
        <w:rPr>
          <w:rtl/>
        </w:rPr>
      </w:pPr>
      <w:r>
        <w:rPr>
          <w:rtl/>
        </w:rPr>
        <w:t xml:space="preserve">ודלמא לא </w:t>
      </w:r>
      <w:r w:rsidR="00CE6D36">
        <w:rPr>
          <w:rtl/>
        </w:rPr>
        <w:t>עייל כלל, אבל היכא דעייל ריבעא</w:t>
      </w:r>
      <w:r>
        <w:rPr>
          <w:rtl/>
        </w:rPr>
        <w:t xml:space="preserve"> בין שליש לפחות משליש לא קים להו לא סלקא דעתך, דכתיב והעם עלו מן הירדן בעשור לחד</w:t>
      </w:r>
      <w:r w:rsidR="00AB5254">
        <w:rPr>
          <w:rtl/>
        </w:rPr>
        <w:t>ש, ואי סלקא דעתך דלא עייל כלל בחמשה יומי מי קא מליא</w:t>
      </w:r>
      <w:r w:rsidR="00AB5254">
        <w:rPr>
          <w:rFonts w:hint="cs"/>
          <w:rtl/>
        </w:rPr>
        <w:t xml:space="preserve">, </w:t>
      </w:r>
      <w:r>
        <w:rPr>
          <w:rtl/>
        </w:rPr>
        <w:t>אלא מאי - דעייל רבעא או דנקא, אכתי בחמשה יומי מי קא מליא? - אלא מאי אית לך למימר - ארץ צבי כתיב בה, הכא נמי - ארץ צבי כתיב בה. מתקיף לה רבי חנינא: ומי מצית אמרת דהאי אסיף קציר הוא? והכתיב באספך מגרנך ומיקבך, ואמר מר: בפסולת גורן ויקב הכתוב מדבר. אמר רבי זירא: הא מילתא הואי בידן - ואתא רבי חנינא שדא ביה נרגא. אלא מנלן? - כדתניא, רבי יונתן בן יוסף אומר: ועשת את התבואה לשלש השנים,</w:t>
      </w:r>
    </w:p>
    <w:p w:rsidR="006C58A7" w:rsidRDefault="009D4B22" w:rsidP="00163B6A">
      <w:pPr>
        <w:rPr>
          <w:rtl/>
        </w:rPr>
      </w:pPr>
      <w:r>
        <w:rPr>
          <w:rFonts w:hint="cs"/>
          <w:rtl/>
        </w:rPr>
        <w:t>סנהדרין י"</w:t>
      </w:r>
      <w:r w:rsidR="007D55E4">
        <w:rPr>
          <w:rFonts w:hint="cs"/>
          <w:rtl/>
        </w:rPr>
        <w:t>ג א'. רש"י פי' חג האסיף וכו' היינו היכא דאוסף לדבר האבד. ולכאור' צ"ע הא התם הוא דבר</w:t>
      </w:r>
      <w:r w:rsidR="00987D63">
        <w:rPr>
          <w:rFonts w:hint="cs"/>
          <w:rtl/>
        </w:rPr>
        <w:t>י</w:t>
      </w:r>
      <w:r w:rsidR="007D55E4">
        <w:rPr>
          <w:rFonts w:hint="cs"/>
          <w:rtl/>
        </w:rPr>
        <w:t xml:space="preserve"> ר' יוסי ר' יוסי גופי' במו"ק י"ב ב' אסר קצירה בשדה אף בדבר האבד, </w:t>
      </w:r>
      <w:r w:rsidR="00163B6A">
        <w:rPr>
          <w:rFonts w:hint="cs"/>
          <w:rtl/>
        </w:rPr>
        <w:t xml:space="preserve">מיהו אסיף לכאו' היינו בתלוש, ור"י אסר רק במחובר כמבו' שם, ובלא"ה </w:t>
      </w:r>
      <w:r w:rsidR="007D55E4">
        <w:rPr>
          <w:rFonts w:hint="cs"/>
          <w:rtl/>
        </w:rPr>
        <w:t>אי רש"י ס"ל כשי' הרמב"ן כמ"ש הריטב"א רי</w:t>
      </w:r>
      <w:r w:rsidR="00163B6A">
        <w:rPr>
          <w:rFonts w:hint="cs"/>
          <w:rtl/>
        </w:rPr>
        <w:t>ש</w:t>
      </w:r>
      <w:r w:rsidR="007D55E4">
        <w:rPr>
          <w:rFonts w:hint="cs"/>
          <w:rtl/>
        </w:rPr>
        <w:t xml:space="preserve"> מו"ק בדעתו, א"ש, דמדאורייתא איכא איסור א רק לא לצורך </w:t>
      </w:r>
      <w:r w:rsidR="007D55E4">
        <w:rPr>
          <w:rFonts w:hint="cs"/>
          <w:rtl/>
        </w:rPr>
        <w:lastRenderedPageBreak/>
        <w:t>המועד ואינו דבר האבד, ומה דר' יוסי אסר קציר בשדה בדבר האבד הוא מדרבנן, א"כ כד דרשינן לקרא חג האסיף נוכל לפ' לכו"ע דהיינו קציר בדבר האבד</w:t>
      </w:r>
      <w:r w:rsidR="00163B6A">
        <w:rPr>
          <w:rFonts w:hint="cs"/>
          <w:rtl/>
        </w:rPr>
        <w:t>]</w:t>
      </w:r>
      <w:r w:rsidR="007D55E4">
        <w:rPr>
          <w:rFonts w:hint="cs"/>
          <w:rtl/>
        </w:rPr>
        <w:t>.</w:t>
      </w:r>
    </w:p>
    <w:p w:rsidR="00987D63" w:rsidRDefault="00987D63" w:rsidP="00AB6CDB">
      <w:pPr>
        <w:pStyle w:val="2"/>
        <w:rPr>
          <w:rtl/>
        </w:rPr>
      </w:pPr>
      <w:r>
        <w:rPr>
          <w:rFonts w:hint="cs"/>
          <w:rtl/>
        </w:rPr>
        <w:t>הוכחת ה</w:t>
      </w:r>
      <w:r>
        <w:rPr>
          <w:rtl/>
        </w:rPr>
        <w:t>טורי אבן</w:t>
      </w:r>
      <w:r w:rsidR="00AB6CDB">
        <w:rPr>
          <w:rFonts w:hint="cs"/>
          <w:rtl/>
        </w:rPr>
        <w:t xml:space="preserve"> מסוגיא ד</w:t>
      </w:r>
      <w:r>
        <w:rPr>
          <w:rFonts w:hint="cs"/>
          <w:rtl/>
        </w:rPr>
        <w:t>כריתות</w:t>
      </w:r>
    </w:p>
    <w:p w:rsidR="00E81714" w:rsidRDefault="00987D63" w:rsidP="00CE6D36">
      <w:pPr>
        <w:rPr>
          <w:rtl/>
        </w:rPr>
      </w:pPr>
      <w:r>
        <w:rPr>
          <w:rFonts w:hint="cs"/>
          <w:rtl/>
        </w:rPr>
        <w:t xml:space="preserve">בטו"א </w:t>
      </w:r>
      <w:r w:rsidR="00CE6D36">
        <w:rPr>
          <w:rtl/>
        </w:rPr>
        <w:t>חגיגה י</w:t>
      </w:r>
      <w:r w:rsidR="00CE6D36">
        <w:rPr>
          <w:rFonts w:hint="cs"/>
          <w:rtl/>
        </w:rPr>
        <w:t xml:space="preserve">"ח </w:t>
      </w:r>
      <w:r w:rsidR="00925CEC">
        <w:rPr>
          <w:rtl/>
        </w:rPr>
        <w:t>א</w:t>
      </w:r>
      <w:r w:rsidR="00CE6D36">
        <w:rPr>
          <w:rFonts w:hint="cs"/>
          <w:rtl/>
        </w:rPr>
        <w:t>'</w:t>
      </w:r>
      <w:r>
        <w:rPr>
          <w:rFonts w:hint="cs"/>
          <w:rtl/>
        </w:rPr>
        <w:t>, הביא ראיה דמלאכת חוה"</w:t>
      </w:r>
      <w:r w:rsidR="00CE6D36">
        <w:rPr>
          <w:rFonts w:hint="cs"/>
          <w:rtl/>
        </w:rPr>
        <w:t xml:space="preserve">מ אסורה </w:t>
      </w:r>
      <w:r>
        <w:rPr>
          <w:rFonts w:hint="cs"/>
          <w:rtl/>
        </w:rPr>
        <w:t>מדאורייתא, מ</w:t>
      </w:r>
      <w:r w:rsidR="00925CEC">
        <w:rPr>
          <w:rtl/>
        </w:rPr>
        <w:t xml:space="preserve">פ"ב דכריתות </w:t>
      </w:r>
      <w:r>
        <w:rPr>
          <w:rFonts w:hint="cs"/>
          <w:rtl/>
        </w:rPr>
        <w:t xml:space="preserve">(ט' א') </w:t>
      </w:r>
      <w:r w:rsidR="00925CEC">
        <w:rPr>
          <w:rtl/>
        </w:rPr>
        <w:t>דס"ל לת"ק דגר תושב עושה מלאכה לעצמו בשבת כישראל בחש"מ והיינו בדבר האבד</w:t>
      </w:r>
      <w:r>
        <w:rPr>
          <w:rFonts w:hint="cs"/>
          <w:rtl/>
        </w:rPr>
        <w:t>, והתם האיסור מלאכה בגר תושב נלמד מקראי, כמבו</w:t>
      </w:r>
      <w:r w:rsidR="00925CEC">
        <w:rPr>
          <w:rtl/>
        </w:rPr>
        <w:t xml:space="preserve"> בפ"ד דיבמות</w:t>
      </w:r>
      <w:r>
        <w:rPr>
          <w:rFonts w:hint="cs"/>
          <w:rtl/>
        </w:rPr>
        <w:t xml:space="preserve"> (מ"ח ב')</w:t>
      </w:r>
      <w:r w:rsidR="00925CEC">
        <w:rPr>
          <w:rtl/>
        </w:rPr>
        <w:t xml:space="preserve"> וינפש בן אמתך והגר זה גר תושב</w:t>
      </w:r>
      <w:r>
        <w:rPr>
          <w:rFonts w:hint="cs"/>
          <w:rtl/>
        </w:rPr>
        <w:t>,</w:t>
      </w:r>
      <w:r w:rsidR="00925CEC">
        <w:rPr>
          <w:rtl/>
        </w:rPr>
        <w:t xml:space="preserve"> ומשמע ליה דרבי' קרא לגר תושב שאסור במלאכה אפי' לעצמו אלא שאינו חמיר כישראל ודי לך לאוסרו כיום הקל שהוא חש"מ, והשתא אי אמרת בשלמא דחש"מ אסור בעשיית מלאכה מה"ת ניחא דכיון דרבי קרא בוינפש סתמ' אי אתה רשאי למשכו להחמיר עליו ודי לך לאוסרו בעשיית מלאכה כיום הקל מימי שביתה האמור בתורה שהוא חש"מ, אבל אי אמרת דחש"מ בדבר שאינו אבד אינו אלא מדרבנן כיון דלא מצינו שביתה מן התורה בדבר שאינו אבד לחוד מנין לנו לאוקמי שביתות גר תושב בדבר שאינו אבד לחוד מה שלא מצינו שביתה דוגמתה בשל תורה</w:t>
      </w:r>
      <w:r>
        <w:rPr>
          <w:rFonts w:hint="cs"/>
          <w:rtl/>
        </w:rPr>
        <w:t>.</w:t>
      </w:r>
    </w:p>
    <w:p w:rsidR="00B21D6E" w:rsidRDefault="00987D63" w:rsidP="00987D63">
      <w:pPr>
        <w:rPr>
          <w:rtl/>
        </w:rPr>
      </w:pPr>
      <w:r>
        <w:rPr>
          <w:rFonts w:hint="cs"/>
          <w:rtl/>
        </w:rPr>
        <w:t xml:space="preserve">ובערול"נ </w:t>
      </w:r>
      <w:r w:rsidR="00CE6D36">
        <w:rPr>
          <w:rFonts w:hint="cs"/>
          <w:rtl/>
        </w:rPr>
        <w:t xml:space="preserve">בכריתות שם, </w:t>
      </w:r>
      <w:r>
        <w:rPr>
          <w:rFonts w:hint="cs"/>
          <w:rtl/>
        </w:rPr>
        <w:t>ובמנ"ח מצ' שכ"ג, תירצו זה ד</w:t>
      </w:r>
      <w:r w:rsidR="00925CEC">
        <w:rPr>
          <w:rtl/>
        </w:rPr>
        <w:t>צ"ל דהנך שיטות דס"ל דמלאכת חוה"מ דרבנן ס"ל דמדכתיב וינפש דמשמע נפישה בעלמא בזה אסרה התורה לגר תושב מלאכת שבת מה שאינו דבר האבד כמו שאסרו חכמים לישראל בחוה"מ אבל לא שכוו</w:t>
      </w:r>
      <w:r>
        <w:rPr>
          <w:rtl/>
        </w:rPr>
        <w:t>נה התורה למלאכות שאסורות בחוה"מ</w:t>
      </w:r>
      <w:r>
        <w:rPr>
          <w:rFonts w:hint="cs"/>
          <w:rtl/>
        </w:rPr>
        <w:t xml:space="preserve">, </w:t>
      </w:r>
      <w:r w:rsidR="00B21D6E">
        <w:rPr>
          <w:rtl/>
        </w:rPr>
        <w:t>ומאי דאמר כישראל בחה"מ הוא דוגמא</w:t>
      </w:r>
      <w:r>
        <w:rPr>
          <w:rFonts w:hint="cs"/>
          <w:rtl/>
        </w:rPr>
        <w:t>.</w:t>
      </w:r>
    </w:p>
    <w:p w:rsidR="00987D63" w:rsidRPr="009307A6" w:rsidRDefault="00987D63" w:rsidP="00505773">
      <w:r>
        <w:rPr>
          <w:rFonts w:hint="cs"/>
          <w:rtl/>
        </w:rPr>
        <w:t>ולכאור' ילה"ק על תירוץ הערול"נ והמנ"ח, (</w:t>
      </w:r>
      <w:r w:rsidR="00505773">
        <w:rPr>
          <w:rFonts w:hint="cs"/>
          <w:rtl/>
        </w:rPr>
        <w:t>מ</w:t>
      </w:r>
      <w:r>
        <w:rPr>
          <w:rFonts w:hint="cs"/>
          <w:rtl/>
        </w:rPr>
        <w:t xml:space="preserve">הרב </w:t>
      </w:r>
      <w:r w:rsidR="00CE6D36">
        <w:rPr>
          <w:rFonts w:hint="cs"/>
          <w:rtl/>
        </w:rPr>
        <w:t xml:space="preserve">צ. י. </w:t>
      </w:r>
      <w:r>
        <w:rPr>
          <w:rFonts w:hint="cs"/>
          <w:rtl/>
        </w:rPr>
        <w:t>ארן) דאכתי הא תמיהת ר"ת בחגיגה י"ח דמינה הוכיח דמלאכת חוה"מ אינה א</w:t>
      </w:r>
      <w:r w:rsidR="00505773">
        <w:rPr>
          <w:rFonts w:hint="cs"/>
          <w:rtl/>
        </w:rPr>
        <w:t>סורה</w:t>
      </w:r>
      <w:r>
        <w:rPr>
          <w:rFonts w:hint="cs"/>
          <w:rtl/>
        </w:rPr>
        <w:t xml:space="preserve"> מדאוריתא, הינה</w:t>
      </w:r>
      <w:r w:rsidR="00505773">
        <w:rPr>
          <w:rFonts w:hint="cs"/>
          <w:rtl/>
        </w:rPr>
        <w:t xml:space="preserve"> דלא מסתבר ד</w:t>
      </w:r>
      <w:r>
        <w:rPr>
          <w:rFonts w:hint="cs"/>
          <w:rtl/>
        </w:rPr>
        <w:t>אס</w:t>
      </w:r>
      <w:r w:rsidR="00505773">
        <w:rPr>
          <w:rFonts w:hint="cs"/>
          <w:rtl/>
        </w:rPr>
        <w:t xml:space="preserve">ור מדאורייתא </w:t>
      </w:r>
      <w:r>
        <w:rPr>
          <w:rFonts w:hint="cs"/>
          <w:rtl/>
        </w:rPr>
        <w:t xml:space="preserve">מלאכות אלו ולא אלו, וא"כ קושי' זו תיקשה עכ"פ התם לגבי מלאכת גר תושב, </w:t>
      </w:r>
      <w:r w:rsidR="005D500D">
        <w:rPr>
          <w:rFonts w:hint="cs"/>
          <w:rtl/>
        </w:rPr>
        <w:t>(</w:t>
      </w:r>
      <w:r>
        <w:rPr>
          <w:rFonts w:hint="cs"/>
          <w:rtl/>
        </w:rPr>
        <w:t xml:space="preserve">אא"כ נומר </w:t>
      </w:r>
      <w:r w:rsidR="005D500D">
        <w:rPr>
          <w:rFonts w:hint="cs"/>
          <w:rtl/>
        </w:rPr>
        <w:t xml:space="preserve">כדלהלן </w:t>
      </w:r>
      <w:r>
        <w:rPr>
          <w:rFonts w:hint="cs"/>
          <w:rtl/>
        </w:rPr>
        <w:t>דהתם הוא נושא מדרבנן דלא כהבנת ג' האחרונים הנ"ל, ולא כהפשטות, וצ"ע</w:t>
      </w:r>
      <w:r w:rsidR="005D500D">
        <w:rPr>
          <w:rFonts w:hint="cs"/>
          <w:rtl/>
        </w:rPr>
        <w:t>)</w:t>
      </w:r>
      <w:r>
        <w:rPr>
          <w:rFonts w:hint="cs"/>
          <w:rtl/>
        </w:rPr>
        <w:t>.</w:t>
      </w:r>
    </w:p>
    <w:p w:rsidR="00987D63" w:rsidRDefault="00987D63" w:rsidP="00987D63">
      <w:pPr>
        <w:rPr>
          <w:rtl/>
        </w:rPr>
      </w:pPr>
      <w:r>
        <w:rPr>
          <w:rFonts w:hint="cs"/>
          <w:rtl/>
        </w:rPr>
        <w:t>ואולי איכא למימר (הרב ארן) דכל האיסור</w:t>
      </w:r>
      <w:r w:rsidR="00505773">
        <w:rPr>
          <w:rFonts w:hint="cs"/>
          <w:rtl/>
        </w:rPr>
        <w:t xml:space="preserve"> שם בגר תושב</w:t>
      </w:r>
      <w:r>
        <w:rPr>
          <w:rFonts w:hint="cs"/>
          <w:rtl/>
        </w:rPr>
        <w:t xml:space="preserve"> הוא מדרבנן, [ולא כמו דאייתי הטו"א מקרא דוינפש המו' ביבמות מ"ח], והלא התוס' בכריתות שם וביבמות מ"ח כתבו אליבא דשי' ר"ע (לגרסתינו ר' יוסי) בכריתות דהתיר מלאכה בשבת לגר תושב לגמרי, דנפ' קרא דוינפש </w:t>
      </w:r>
      <w:r>
        <w:rPr>
          <w:rtl/>
        </w:rPr>
        <w:t>בעושה מלאכה לצורך ישראל דומיא דוינפש בן אמתך.</w:t>
      </w:r>
      <w:r>
        <w:rPr>
          <w:rFonts w:hint="cs"/>
          <w:rtl/>
        </w:rPr>
        <w:t xml:space="preserve"> ואולי נימא דכן יתפ' לפי שאר שיטות התנאים התם גם הני דאסרי מלאכה בגר תושב כחוה"מ וכיו"ט</w:t>
      </w:r>
      <w:r w:rsidR="00505773">
        <w:rPr>
          <w:rFonts w:hint="cs"/>
          <w:rtl/>
        </w:rPr>
        <w:t>, וכל מה דאסרו היינו מדרבנן</w:t>
      </w:r>
      <w:r>
        <w:rPr>
          <w:rFonts w:hint="cs"/>
          <w:rtl/>
        </w:rPr>
        <w:t>.</w:t>
      </w:r>
    </w:p>
    <w:p w:rsidR="00987D63" w:rsidRDefault="00987D63" w:rsidP="00987D63">
      <w:pPr>
        <w:rPr>
          <w:rtl/>
        </w:rPr>
      </w:pPr>
      <w:r>
        <w:rPr>
          <w:rFonts w:hint="cs"/>
          <w:rtl/>
        </w:rPr>
        <w:t>ו</w:t>
      </w:r>
      <w:r w:rsidR="00B21D6E">
        <w:rPr>
          <w:rFonts w:hint="cs"/>
          <w:rtl/>
        </w:rPr>
        <w:t>אולי כ"מ בתוס' יבמות מח ב.</w:t>
      </w:r>
      <w:r>
        <w:rPr>
          <w:rFonts w:hint="cs"/>
          <w:rtl/>
        </w:rPr>
        <w:t xml:space="preserve"> מדהק' על פי' רש"י התם בד' ר"ע דגר תושב אסור במלאכות שבת כיון דהם בכלל עבודת כוכבים, כמה תמיהות, </w:t>
      </w:r>
      <w:r>
        <w:rPr>
          <w:rtl/>
        </w:rPr>
        <w:t>דאם כן נפישי להו משבע מצות ובמסכת ע"ז (דף סד:) משמע דבשבע מצות שקבלו בני נח איקרי גר תושב</w:t>
      </w:r>
      <w:r>
        <w:rPr>
          <w:rFonts w:hint="cs"/>
          <w:rtl/>
        </w:rPr>
        <w:t xml:space="preserve">, </w:t>
      </w:r>
      <w:r>
        <w:rPr>
          <w:rtl/>
        </w:rPr>
        <w:t>ועוד דבפרק ארבע מיתות (סנהדרין דף נח:) אמרי' דעובד כוכבים ששבת חייב מיתה אפילו בחול כל שכן בשבת</w:t>
      </w:r>
      <w:r>
        <w:rPr>
          <w:rFonts w:hint="cs"/>
          <w:rtl/>
        </w:rPr>
        <w:t>, ולכאור' הא בלא"</w:t>
      </w:r>
      <w:r w:rsidR="00505773">
        <w:rPr>
          <w:rFonts w:hint="cs"/>
          <w:rtl/>
        </w:rPr>
        <w:t>ה קושיות אלו צריך</w:t>
      </w:r>
      <w:r>
        <w:rPr>
          <w:rFonts w:hint="cs"/>
          <w:rtl/>
        </w:rPr>
        <w:t xml:space="preserve"> לישב</w:t>
      </w:r>
      <w:r w:rsidR="00505773">
        <w:rPr>
          <w:rFonts w:hint="cs"/>
          <w:rtl/>
        </w:rPr>
        <w:t xml:space="preserve"> תמיהות אלו</w:t>
      </w:r>
      <w:r>
        <w:rPr>
          <w:rFonts w:hint="cs"/>
          <w:rtl/>
        </w:rPr>
        <w:t xml:space="preserve"> לשיטות התנאים בכריתות דס"ל דגר תושב אסור מלאכה, אם נפ' דהאיסור</w:t>
      </w:r>
      <w:r w:rsidR="00505773">
        <w:rPr>
          <w:rFonts w:hint="cs"/>
          <w:rtl/>
        </w:rPr>
        <w:t xml:space="preserve"> לדעתם</w:t>
      </w:r>
      <w:r>
        <w:rPr>
          <w:rFonts w:hint="cs"/>
          <w:rtl/>
        </w:rPr>
        <w:t xml:space="preserve"> הוא מדאורייתא, ורק אי נימא דהאיסור הוא מדרבנן א"ש.</w:t>
      </w:r>
    </w:p>
    <w:p w:rsidR="00B21D6E" w:rsidRDefault="00B21D6E" w:rsidP="00987D63">
      <w:pPr>
        <w:rPr>
          <w:rtl/>
        </w:rPr>
      </w:pPr>
      <w:r>
        <w:rPr>
          <w:rFonts w:hint="cs"/>
          <w:rtl/>
        </w:rPr>
        <w:t>מיהו לא נראה מב' סיבות א'</w:t>
      </w:r>
      <w:r w:rsidR="00987D63">
        <w:rPr>
          <w:rFonts w:hint="cs"/>
          <w:rtl/>
        </w:rPr>
        <w:t>. לא משמע</w:t>
      </w:r>
      <w:r>
        <w:rPr>
          <w:rFonts w:hint="cs"/>
          <w:rtl/>
        </w:rPr>
        <w:t xml:space="preserve"> דרבנן יגזרו </w:t>
      </w:r>
      <w:r w:rsidR="00987D63">
        <w:rPr>
          <w:rFonts w:hint="cs"/>
          <w:rtl/>
        </w:rPr>
        <w:t xml:space="preserve">איסור </w:t>
      </w:r>
      <w:r>
        <w:rPr>
          <w:rFonts w:hint="cs"/>
          <w:rtl/>
        </w:rPr>
        <w:t>על גר תושב, ב' ל"מ לשנא התם בפלוגתת התנאים שהנושא הוא מדרבנן.</w:t>
      </w:r>
      <w:r w:rsidR="005D500D">
        <w:rPr>
          <w:rFonts w:hint="cs"/>
          <w:rtl/>
        </w:rPr>
        <w:t xml:space="preserve"> וצ"ע.</w:t>
      </w:r>
    </w:p>
    <w:p w:rsidR="00163B6A" w:rsidRDefault="00163B6A" w:rsidP="00987D63">
      <w:pPr>
        <w:rPr>
          <w:rtl/>
        </w:rPr>
      </w:pPr>
      <w:r>
        <w:rPr>
          <w:rFonts w:hint="cs"/>
          <w:rtl/>
        </w:rPr>
        <w:t>שוב הראני בשטמ"ק שם (השמטות ד"ה גר תושב) שאיסרו המלאכה המבו' בכריתות שם להני תנאים דאסרי הוא רק חומרא שהחמירו עליו. וכ"כ הקרן אורה ביבמות דלד' הראשונים (תוס' רמב"ן רשב"א ריטב"א) דקרא דוינפש אזיל על עושה לצורך ישראל בהכרח דהאיסור להאוסרים בסוגיא בכריתות הוא מדרבנן.</w:t>
      </w:r>
    </w:p>
    <w:p w:rsidR="005F5B79" w:rsidRPr="005F5B79" w:rsidRDefault="005F5B79" w:rsidP="00987D63">
      <w:pPr>
        <w:rPr>
          <w:u w:val="single"/>
          <w:rtl/>
        </w:rPr>
      </w:pPr>
      <w:r w:rsidRPr="005F5B79">
        <w:rPr>
          <w:rFonts w:hint="cs"/>
          <w:u w:val="single"/>
          <w:rtl/>
        </w:rPr>
        <w:t>ראית הטו"א מביצה</w:t>
      </w:r>
    </w:p>
    <w:p w:rsidR="005F5B79" w:rsidRDefault="005F5B79" w:rsidP="005F5B79">
      <w:pPr>
        <w:rPr>
          <w:rtl/>
        </w:rPr>
      </w:pPr>
      <w:r>
        <w:rPr>
          <w:rtl/>
        </w:rPr>
        <w:t xml:space="preserve">וענ"ל להביא ראיה לזה מפרק ב' דביצה (דף י"ט) אין מביאין תודה בחג המצות מפני חמץ שבו ולא בעצרת מפני שהוא יום טוב אבל מביא אדם תודתו בחג הסוכו' רש"א כו' כל שאינו </w:t>
      </w:r>
      <w:r>
        <w:rPr>
          <w:rtl/>
        </w:rPr>
        <w:lastRenderedPageBreak/>
        <w:t>באה בחג המצות אינו באה בחג השבועות ובחג הסוכות, מתקיף לה ר"ז השתא סילותי מסלתינן פי' דקוצצין עצים במועד לצורך המועד נדרים ונדבות מבעי', דס"ד דר"ז דר"ש למיסר להקריב נדרים ונדבות בחש"מ משום מלאכה קאתי, ואי חש"מ מותר במלאכה מה"ת ל"ל למפרך מסילותא עדיפא מיני' ה"ל למיפרך הא אין איסור מלאכה לגמרי בחש"מ מה"ת ואיך מייתי לה ר"ש מהיקשא דקראי דחה"מ. ועוד אי אין עיקר לאסור מלאכה בחש"מ מה"ת איך טעה ר' זירא דמשום איסור מלאכה קא אסר ר"ש בנו"נ בחש"מ מקראי כיון דמן התורה אין בין חש"מ לימי החול לענין מלאכה ולא כלום, א"ו ש"מ בחש"מ אסור מה"ת.</w:t>
      </w:r>
    </w:p>
    <w:p w:rsidR="005F5B79" w:rsidRDefault="005F5B79" w:rsidP="005F5B79">
      <w:pPr>
        <w:rPr>
          <w:rtl/>
        </w:rPr>
      </w:pPr>
      <w:r>
        <w:rPr>
          <w:rFonts w:hint="cs"/>
          <w:rtl/>
        </w:rPr>
        <w:t>ולכאו' מה דצריך לישב להדיעות שסוברות דהוא דרבנן, דר"ז נקט דוגמא דאפילו רבנן לא אסרו, בכדי להעצים את הקושיא שבנדרים ונדבות אין בכלל סיבה לאסור.</w:t>
      </w:r>
    </w:p>
    <w:p w:rsidR="005F5B79" w:rsidRDefault="005F5B79" w:rsidP="005F5B79">
      <w:pPr>
        <w:pStyle w:val="2"/>
        <w:rPr>
          <w:rtl/>
        </w:rPr>
      </w:pPr>
      <w:r>
        <w:rPr>
          <w:rFonts w:hint="cs"/>
          <w:rtl/>
        </w:rPr>
        <w:t>ראית הטו"א מ</w:t>
      </w:r>
      <w:r w:rsidR="00AB5254">
        <w:rPr>
          <w:rFonts w:hint="cs"/>
          <w:rtl/>
        </w:rPr>
        <w:t xml:space="preserve">סוגיא </w:t>
      </w:r>
      <w:r>
        <w:rPr>
          <w:rFonts w:hint="cs"/>
          <w:rtl/>
        </w:rPr>
        <w:t>תמורה</w:t>
      </w:r>
    </w:p>
    <w:p w:rsidR="005F5B79" w:rsidRDefault="005F5B79" w:rsidP="00AB5254">
      <w:pPr>
        <w:rPr>
          <w:rtl/>
        </w:rPr>
      </w:pPr>
      <w:r>
        <w:rPr>
          <w:rtl/>
        </w:rPr>
        <w:t>ענ"ל להביא ראיה מהא דאמרינן רפ"ב דתמורה (דף י"ד) כי אתא ר"ד אר"י משום ר"ש בן יהוצדק אלה תעשו לה' במועדיכם אלו חובות הבאות חובה ברגל מלבד מנדריכם לימד על נו"נ שקריבין בחש"מ ואי איסור מלאכה בחש"מ אין לה עיקר מה"ת ל"צ קרא למישרי נו"נ בחש"מ פשיטא מ"ש מכל ימות החול, א"ו ש"מ דעשיית מלאכה בחש"מ אסור מה"ת וצריך קרא למשרי נו"נ. ש"מ דעשיית מלאכה בחש"מ אסור מה"ת</w:t>
      </w:r>
      <w:r w:rsidR="00AB5254">
        <w:rPr>
          <w:rFonts w:hint="cs"/>
          <w:rtl/>
        </w:rPr>
        <w:t>.</w:t>
      </w:r>
    </w:p>
    <w:p w:rsidR="007D2B45" w:rsidRDefault="007D2B45" w:rsidP="007D2B45">
      <w:pPr>
        <w:rPr>
          <w:rtl/>
        </w:rPr>
      </w:pPr>
      <w:r>
        <w:rPr>
          <w:rFonts w:hint="cs"/>
          <w:rtl/>
        </w:rPr>
        <w:t>מיהו, עי' בגליון המו' בשיטמ"ק תמורה שם, ב' פירושים, או דאתא קרא למיסר הקרבה ביו"ט אפילו יולדת ומצורע, או דאתא קרא למימר דאיכא מצוה להקריב בחוה"מ נו"נ ולאכול. ולא לאורויי היתר, ולפי פירושים אלו אין ראיה מהתם.</w:t>
      </w:r>
    </w:p>
    <w:p w:rsidR="007D2B45" w:rsidRDefault="007D2B45" w:rsidP="00AB5254">
      <w:pPr>
        <w:rPr>
          <w:rtl/>
        </w:rPr>
      </w:pPr>
      <w:r>
        <w:rPr>
          <w:rFonts w:hint="cs"/>
          <w:rtl/>
        </w:rPr>
        <w:t>עוד עי"ש בשיטמ"ק לעי"מ בשם התו</w:t>
      </w:r>
      <w:r w:rsidR="00AB5254">
        <w:rPr>
          <w:rFonts w:hint="cs"/>
          <w:rtl/>
        </w:rPr>
        <w:t xml:space="preserve">ס' דנסתפק אולי יל"פ </w:t>
      </w:r>
      <w:r>
        <w:rPr>
          <w:rFonts w:hint="cs"/>
          <w:rtl/>
        </w:rPr>
        <w:t>דקרא אוריי לענין בלא תאחר כ</w:t>
      </w:r>
      <w:r w:rsidR="00AB5254">
        <w:rPr>
          <w:rFonts w:hint="cs"/>
          <w:rtl/>
        </w:rPr>
        <w:t xml:space="preserve">מסקנת </w:t>
      </w:r>
      <w:r>
        <w:rPr>
          <w:rFonts w:hint="cs"/>
          <w:rtl/>
        </w:rPr>
        <w:t>הגמ' בביצה. ולפ"ז גם ל"ק.</w:t>
      </w:r>
    </w:p>
    <w:p w:rsidR="00F067B5" w:rsidRDefault="00F067B5" w:rsidP="00AB5254">
      <w:pPr>
        <w:rPr>
          <w:rtl/>
        </w:rPr>
      </w:pPr>
      <w:r>
        <w:rPr>
          <w:rFonts w:hint="cs"/>
          <w:rtl/>
        </w:rPr>
        <w:t>בדברי הפוסקים.</w:t>
      </w:r>
    </w:p>
    <w:p w:rsidR="00F067B5" w:rsidRDefault="00F067B5" w:rsidP="00F067B5">
      <w:pPr>
        <w:rPr>
          <w:rtl/>
        </w:rPr>
      </w:pPr>
      <w:r>
        <w:rPr>
          <w:rFonts w:hint="cs"/>
          <w:rtl/>
        </w:rPr>
        <w:t>בטור סימן תקל"א לגבי תספורת, באבדה לו אבידה קודם הרגל נקט דאסור אפילו באומן, וכ' הב"י בשם הנמוק"י דלמאן דס"ל דמלאכת חוה"מ דרבנן לכאור' יש להקל כיון דהוא ספק בגמרא ותמה על הרמב"ם והרא"ש למה אסרו הלא ס"ל דמלאכת חוה"מ מותרת מה"ת ולמה לא פסקוה לקולא. ולכאו', ילה"ק הלא כל כבוס ותספורת לפי הכללים של איסורי חוה"מ צריך להיות מותר, כיון שהוא צרכי הגוף שמותר אפילו במלאכת אומנות, וכל מה שאסרו הוא רק משום שלא יבא לרגל כשהוא מנוול, א"כ צריך להיות מותר מה"ת. ושמעתי מהרב י.צ.א. בשם הר"ש רוזנברג שלמ"ד דאורייתא כל מה דקבעו רבנן לאיסור ממליא נהפך לדאורייתא, וחידוש.</w:t>
      </w:r>
    </w:p>
    <w:p w:rsidR="00B57983" w:rsidRDefault="00B57983" w:rsidP="00F067B5">
      <w:pPr>
        <w:rPr>
          <w:rtl/>
        </w:rPr>
      </w:pPr>
      <w:r>
        <w:rPr>
          <w:rFonts w:hint="cs"/>
          <w:rtl/>
        </w:rPr>
        <w:t>הב"י. תק"ל הביא את הדיעות, וכ' דלענ"ד הוא דאורייתא ומסרו הכתוב לחכמים.</w:t>
      </w:r>
    </w:p>
    <w:p w:rsidR="00B57983" w:rsidRDefault="00B57983" w:rsidP="00B57983">
      <w:pPr>
        <w:rPr>
          <w:rtl/>
        </w:rPr>
      </w:pPr>
      <w:r>
        <w:rPr>
          <w:rFonts w:hint="cs"/>
          <w:rtl/>
        </w:rPr>
        <w:t>כ' הבה"ל דנפ"מ בכל הפלוגתא הוא לעינן ספק. והשו"ע אזיל בכמ"מ לקולא, כיון דנקט לעיקר דהוא דרבנן וכ"כ המ"א דהכי ס"ל להב"י (והוא ק"ק שהרי הב"י גופיה כ' דלשיטתי' הוא דרבנן, וצ"ל דבסה"כ הע</w:t>
      </w:r>
      <w:bookmarkStart w:id="0" w:name="_GoBack"/>
      <w:bookmarkEnd w:id="0"/>
      <w:r>
        <w:rPr>
          <w:rFonts w:hint="cs"/>
          <w:rtl/>
        </w:rPr>
        <w:t>תיק להלכה כשי' הרמב"ם והרא"ש כדרכו).</w:t>
      </w:r>
    </w:p>
    <w:p w:rsidR="00B57983" w:rsidRDefault="00B57983" w:rsidP="00B57983">
      <w:pPr>
        <w:rPr>
          <w:rtl/>
        </w:rPr>
      </w:pPr>
      <w:r>
        <w:rPr>
          <w:rFonts w:hint="cs"/>
          <w:rtl/>
        </w:rPr>
        <w:t>וכ' הבה"ל דמ"מ כיו</w:t>
      </w:r>
      <w:r w:rsidR="00E905B3">
        <w:rPr>
          <w:rFonts w:hint="cs"/>
          <w:rtl/>
        </w:rPr>
        <w:t>ן</w:t>
      </w:r>
      <w:r>
        <w:rPr>
          <w:rFonts w:hint="cs"/>
          <w:rtl/>
        </w:rPr>
        <w:t xml:space="preserve"> דהרבה ראשונים ס"ל דמלאכת חוה"מ אסורה מה"ת, לכן יש להחמיר עכ"פ בספיקות באותן מלאכות דלדעת הרמב"ן והרשב"א אסור מדאורייתא, דהיינו דבר שאינו אבד ולא צורך המועד.</w:t>
      </w:r>
    </w:p>
    <w:p w:rsidR="00B57983" w:rsidRDefault="00B57983" w:rsidP="00B57983">
      <w:pPr>
        <w:rPr>
          <w:rtl/>
        </w:rPr>
      </w:pPr>
      <w:r>
        <w:rPr>
          <w:rFonts w:hint="cs"/>
          <w:rtl/>
        </w:rPr>
        <w:t>לשון הרמ"א סי' תק"ל, 'והתירו מקצת מלאכות', לכאור' משמע דמלאכת חוה"מ אסורה מדאורייתא, והכי דייק המ"א, מדלא כתב 'ואסרו מקצת מלאכות'.</w:t>
      </w:r>
    </w:p>
    <w:p w:rsidR="00706FC4" w:rsidRDefault="00B57983" w:rsidP="00706FC4">
      <w:pPr>
        <w:rPr>
          <w:rtl/>
        </w:rPr>
      </w:pPr>
      <w:r>
        <w:rPr>
          <w:rFonts w:hint="cs"/>
          <w:rtl/>
        </w:rPr>
        <w:t>ובמ"א ר"ס תקל"ז כ' דספק דבר האבד מותר, וביארו הפמ"ג מחה"ש לבו"ש חכמ"ש דס"ל להמג"א דמלאכת חוה"</w:t>
      </w:r>
      <w:r w:rsidR="00706FC4">
        <w:rPr>
          <w:rFonts w:hint="cs"/>
          <w:rtl/>
        </w:rPr>
        <w:t>מ אסורה מדרבנן, וסיים בפמ"ג דצ"ע, ולכאו' באמת הוא קשה דהרי המג"א סי' תק"לח הביא הפלוגתא ולא הכריע.</w:t>
      </w:r>
    </w:p>
    <w:p w:rsidR="00706FC4" w:rsidRDefault="00706FC4" w:rsidP="00706FC4">
      <w:pPr>
        <w:rPr>
          <w:rtl/>
        </w:rPr>
      </w:pPr>
      <w:r>
        <w:rPr>
          <w:rFonts w:hint="cs"/>
          <w:rtl/>
        </w:rPr>
        <w:lastRenderedPageBreak/>
        <w:t xml:space="preserve">ולכאור' י"ל לולא ביאור האחרונים, ב' אופנים בביאור דברי המג"א למה ספק דבר האבד מותר. דהנה, י"ל ב' ביאורים למה דבר האבד שרי, או דראו דאין להחמיר ולאסור במקום שיגרם לו פסידא כ"כ עי"ז.   </w:t>
      </w:r>
    </w:p>
    <w:p w:rsidR="000C19F6" w:rsidRPr="008B32FB" w:rsidRDefault="000C19F6" w:rsidP="00AB5254">
      <w:pPr>
        <w:rPr>
          <w:highlight w:val="lightGray"/>
          <w:rtl/>
        </w:rPr>
      </w:pPr>
      <w:r w:rsidRPr="008B32FB">
        <w:rPr>
          <w:rFonts w:hint="cs"/>
          <w:highlight w:val="lightGray"/>
          <w:rtl/>
        </w:rPr>
        <w:t>ספיקא דרבנן לקולא. ב"י תקלז ו. תקלח א.</w:t>
      </w:r>
    </w:p>
    <w:p w:rsidR="000C19F6" w:rsidRPr="008B32FB" w:rsidRDefault="000C19F6" w:rsidP="00AB5254">
      <w:pPr>
        <w:rPr>
          <w:highlight w:val="lightGray"/>
          <w:rtl/>
        </w:rPr>
      </w:pPr>
    </w:p>
    <w:p w:rsidR="008B32FB" w:rsidRPr="008B32FB" w:rsidRDefault="008B32FB" w:rsidP="008B32FB">
      <w:pPr>
        <w:rPr>
          <w:highlight w:val="lightGray"/>
          <w:rtl/>
        </w:rPr>
      </w:pPr>
      <w:r w:rsidRPr="008B32FB">
        <w:rPr>
          <w:rFonts w:hint="cs"/>
          <w:highlight w:val="lightGray"/>
          <w:rtl/>
        </w:rPr>
        <w:t xml:space="preserve">בדברי הסמ"ג בד' הבה"ג ע' ביאוה"ל, וז"ל </w:t>
      </w:r>
      <w:r w:rsidRPr="008B32FB">
        <w:rPr>
          <w:highlight w:val="lightGray"/>
          <w:rtl/>
        </w:rPr>
        <w:t>ספר הלכות גדולות סימן כ - הלכות מועד עמוד רלח</w:t>
      </w:r>
    </w:p>
    <w:p w:rsidR="00987D63" w:rsidRDefault="008B32FB" w:rsidP="008B32FB">
      <w:pPr>
        <w:rPr>
          <w:rtl/>
        </w:rPr>
      </w:pPr>
      <w:r w:rsidRPr="008B32FB">
        <w:rPr>
          <w:highlight w:val="lightGray"/>
          <w:rtl/>
        </w:rPr>
        <w:t>(מגילה כב ב) זה הכלל כל שיש בו ביטול מלאכה לעם ואין בו קרבן מוסף כגון תענית ציבור ותשעה באב קורין שלשה, ושאין בו ביטול מלאכה לעם כגון ראשי חדשים וחולו של מועד ויש בהן קרבן מוסף קורין ארבעה, נקוט האי כללא לידך, ראש חודש ומועד דאיכא קרבן מוסף ארבעה, יום טוב דאסור בעשיית מלאכה חמשה, יום הכיפורים דענוש כרת ששה, שבת דאיסור סקילה שבעה, ומהכא משמע דשרי למיעבד מלאכה בחולו של מועד מאי דשרו רבנן.</w:t>
      </w:r>
      <w:r>
        <w:rPr>
          <w:rFonts w:hint="cs"/>
          <w:rtl/>
        </w:rPr>
        <w:t>יתכן דהסמ"ג גרס אחרת.</w:t>
      </w:r>
    </w:p>
    <w:p w:rsidR="00D11D4D" w:rsidRPr="00D11D4D" w:rsidRDefault="00D11D4D" w:rsidP="0019226E">
      <w:pPr>
        <w:rPr>
          <w:b/>
          <w:bCs/>
        </w:rPr>
      </w:pPr>
      <w:r w:rsidRPr="00D11D4D">
        <w:rPr>
          <w:rFonts w:hint="cs"/>
          <w:b/>
          <w:bCs/>
          <w:rtl/>
        </w:rPr>
        <w:t>שיעור כללי מהגאון הגדול ר' צבי ישראל ארן שליט"א יום ב' ויקהל</w:t>
      </w:r>
      <w:r>
        <w:rPr>
          <w:rFonts w:hint="cs"/>
          <w:b/>
          <w:bCs/>
          <w:rtl/>
        </w:rPr>
        <w:t xml:space="preserve"> תשפב</w:t>
      </w:r>
    </w:p>
    <w:p w:rsidR="00D11D4D" w:rsidRDefault="00D11D4D" w:rsidP="00D11D4D">
      <w:pPr>
        <w:pStyle w:val="a7"/>
        <w:numPr>
          <w:ilvl w:val="0"/>
          <w:numId w:val="4"/>
        </w:numPr>
        <w:rPr>
          <w:rtl/>
        </w:rPr>
      </w:pPr>
      <w:r>
        <w:rPr>
          <w:rFonts w:hint="cs"/>
          <w:rtl/>
        </w:rPr>
        <w:t>רדב"ז ח"ב תשכז לגבי הריגת זבובים. חילק שאם איסור מלאכה הוא דאורייתא איכא איסור אפילו באין טורח ואם דרבנן רק ביש טורח....</w:t>
      </w:r>
    </w:p>
    <w:p w:rsidR="00D11D4D" w:rsidRDefault="00D11D4D" w:rsidP="00D11D4D">
      <w:pPr>
        <w:pStyle w:val="a7"/>
        <w:numPr>
          <w:ilvl w:val="0"/>
          <w:numId w:val="4"/>
        </w:numPr>
      </w:pPr>
      <w:r>
        <w:rPr>
          <w:rFonts w:hint="cs"/>
          <w:rtl/>
        </w:rPr>
        <w:t>לגבי חג האסיף, מכלל דתרויהו ס"ל וכו', במנ"ח מצו' ... צל"ח כתבו היסוד ע"פ הט"ז דלא אוסרים במפורש להיתר. ודיברו לגבי הסוגיא בתמורה כו', וביאר הרמב"ם מותר להקריב נדרים ונדבות, והיא קושית הגרי"ז על הרמב"ם, וצל"ח ומנ,ח ביארו דלפי הט"ז ניחא, דהפסוק מירי דהוא זמן ראוי להקריב, וכונת הגמ' לומר דלא אסרו מדרבנן כיון דמפורש להיתר.</w:t>
      </w:r>
    </w:p>
    <w:p w:rsidR="00D11D4D" w:rsidRDefault="00D11D4D" w:rsidP="00D11D4D">
      <w:pPr>
        <w:pStyle w:val="a7"/>
        <w:numPr>
          <w:ilvl w:val="0"/>
          <w:numId w:val="4"/>
        </w:numPr>
      </w:pPr>
      <w:r>
        <w:rPr>
          <w:rFonts w:hint="cs"/>
          <w:rtl/>
        </w:rPr>
        <w:t>כל ראיה בפנ"ע לגבי ספיקות יש סברות להיתר ולאיסור. תקלו תקלז תקלח. בתקלו, מהרמב"ם אין ראיה שמיירי על ער"פ, והחמיר,ף אף אין ראיה מהרי"ף שפסק לחומרא, דחזינן מהרמב"ם דמחמירים אפילו בדרבנן, התוי"ט בפסחים כ' בד' הרי"ף דמלאכת חוה"מ דרבנן, צ"ע מקורו..</w:t>
      </w:r>
    </w:p>
    <w:p w:rsidR="00D11D4D" w:rsidRDefault="00D11D4D" w:rsidP="00D11D4D">
      <w:pPr>
        <w:pStyle w:val="a7"/>
        <w:numPr>
          <w:ilvl w:val="0"/>
          <w:numId w:val="4"/>
        </w:numPr>
      </w:pPr>
      <w:r>
        <w:rPr>
          <w:rFonts w:hint="cs"/>
          <w:rtl/>
        </w:rPr>
        <w:t xml:space="preserve"> תקלז לגבי אמת המים, נחלקו הנמוק"י והריטבא, אי הסוברים כהרמבן פוסקים שם לחומרא או לקולא, וי"ל מאירי- דאף הסובר דרבנן יפסוק לחומראא, כיון דמיירי לענין אמת המים, ויש כבר ו' טפחי' אין ענין להוסיף.</w:t>
      </w:r>
    </w:p>
    <w:p w:rsidR="00D11D4D" w:rsidRDefault="00D11D4D" w:rsidP="00D11D4D">
      <w:pPr>
        <w:pStyle w:val="a7"/>
        <w:numPr>
          <w:ilvl w:val="0"/>
          <w:numId w:val="4"/>
        </w:numPr>
      </w:pPr>
      <w:r>
        <w:rPr>
          <w:rFonts w:hint="cs"/>
          <w:rtl/>
        </w:rPr>
        <w:t>לגבי תקל"ח, זופתים כוזא, אין מי שאמר דהסיבה דנקטו לקולא הוא משום דרבנן,, בביאוה"ל מבואר דיש סיבה לפסוק לקולא מחמת חשבון הסוגיא שם. וראיה לכאורה להביאוה"ל, ..</w:t>
      </w:r>
    </w:p>
    <w:p w:rsidR="00D11D4D" w:rsidRDefault="00D11D4D" w:rsidP="0019226E">
      <w:pPr>
        <w:pStyle w:val="a7"/>
        <w:numPr>
          <w:ilvl w:val="0"/>
          <w:numId w:val="4"/>
        </w:numPr>
      </w:pPr>
      <w:r>
        <w:rPr>
          <w:rFonts w:hint="cs"/>
          <w:rtl/>
        </w:rPr>
        <w:t>האם יש מי שחולק להדיא שחולק על הרמב"ן והרשבא, (ב"י, רמ"א?), לבר מהחינוך שמבואר לכאו' בדבריו דמה שרבנן איסרו יאסר מדאורייתא, מיהו עי"ש בסוף החינוך שהרמב"ן כ' כמו שכתבתי וצ"ע...</w:t>
      </w:r>
      <w:r w:rsidR="0019226E">
        <w:rPr>
          <w:rFonts w:hint="cs"/>
          <w:rtl/>
        </w:rPr>
        <w:t xml:space="preserve"> [לגבי הדיוק מהרמ"א נרא' דלא כהרמב"ן וכ"מ במג"א וגר"א].</w:t>
      </w:r>
    </w:p>
    <w:p w:rsidR="0019226E" w:rsidRDefault="0019226E" w:rsidP="0019226E">
      <w:pPr>
        <w:pStyle w:val="a7"/>
        <w:numPr>
          <w:ilvl w:val="0"/>
          <w:numId w:val="4"/>
        </w:numPr>
      </w:pPr>
      <w:r>
        <w:rPr>
          <w:rFonts w:hint="cs"/>
          <w:rtl/>
        </w:rPr>
        <w:t>ברמב"ן לגבי טרחה בדבר האבד, שני רמות של טרחה, יש דאסור מה"ת רמה דאין בני אדם היו טורחים, ויש דאסור מדרבנן, וחידוש!!!!!!!!!!!!!</w:t>
      </w:r>
    </w:p>
    <w:p w:rsidR="0019226E" w:rsidRDefault="0019226E" w:rsidP="0019226E">
      <w:pPr>
        <w:pStyle w:val="a7"/>
        <w:numPr>
          <w:ilvl w:val="0"/>
          <w:numId w:val="4"/>
        </w:numPr>
      </w:pPr>
      <w:r>
        <w:rPr>
          <w:rFonts w:hint="cs"/>
          <w:rtl/>
        </w:rPr>
        <w:t>תוס' הוכיחו ממבזה אצת המועדות, רשבם, רש"י מס' אבות, וגם רינו יונה מס' אבות שם, מצינו שני ראשונים שכתבו זה על חוה"מ, סמ"ג, ויראים והכיחו מדף יג טרחה ולא טרחה דהוא דרבנן, וכתבו שם דבזמה את המועדות , רמב"ם פ"ו מיוט פסק ירושלמי שהולך על אכילת ושתייה יו"ט....</w:t>
      </w:r>
    </w:p>
    <w:p w:rsidR="0019226E" w:rsidRDefault="0019226E" w:rsidP="0019226E">
      <w:pPr>
        <w:pStyle w:val="a7"/>
        <w:numPr>
          <w:ilvl w:val="0"/>
          <w:numId w:val="4"/>
        </w:numPr>
      </w:pPr>
      <w:r>
        <w:rPr>
          <w:rFonts w:hint="cs"/>
          <w:rtl/>
        </w:rPr>
        <w:t>פיה"מ להרמב"ם כ' באה הקבלה וכו', משמע קצת דס"ל דהוא דאורייתא.</w:t>
      </w:r>
    </w:p>
    <w:p w:rsidR="00551D5D" w:rsidRDefault="00551D5D" w:rsidP="00717E44">
      <w:pPr>
        <w:pStyle w:val="a7"/>
        <w:numPr>
          <w:ilvl w:val="0"/>
          <w:numId w:val="4"/>
        </w:numPr>
      </w:pPr>
      <w:r>
        <w:rPr>
          <w:rFonts w:hint="cs"/>
          <w:rtl/>
        </w:rPr>
        <w:t>ברמב"ן הביא מגמרא בע"ז גם לפנ"ע וגם... חכמש על השו"ע...</w:t>
      </w:r>
    </w:p>
    <w:p w:rsidR="008C6259" w:rsidRDefault="008C6259" w:rsidP="008C6259">
      <w:pPr>
        <w:rPr>
          <w:rtl/>
        </w:rPr>
      </w:pPr>
    </w:p>
    <w:p w:rsidR="008C6259" w:rsidRDefault="008C6259" w:rsidP="008C6259">
      <w:pPr>
        <w:rPr>
          <w:rtl/>
        </w:rPr>
      </w:pPr>
    </w:p>
    <w:p w:rsidR="008C6259" w:rsidRDefault="008C6259" w:rsidP="008C6259">
      <w:pPr>
        <w:rPr>
          <w:rtl/>
        </w:rPr>
      </w:pPr>
      <w:r>
        <w:rPr>
          <w:rFonts w:hint="cs"/>
          <w:rtl/>
        </w:rPr>
        <w:lastRenderedPageBreak/>
        <w:t>ברמב"ם פיה"מ ריש מו"ק מש' דאורייתא, וכן לגבי תספורת באומן שאבדה לו אבידה השמיט, והב"י הבין שכונתו להחמיר ותמה הא הרמב"ם ס"ל דמלאכת חוה"מ דרבנן. וי"ל.</w:t>
      </w:r>
    </w:p>
    <w:p w:rsidR="008C6259" w:rsidRDefault="008C6259" w:rsidP="008C6259">
      <w:pPr>
        <w:rPr>
          <w:rtl/>
        </w:rPr>
      </w:pPr>
      <w:r>
        <w:rPr>
          <w:rFonts w:hint="cs"/>
          <w:rtl/>
        </w:rPr>
        <w:t>הרמב"ן בע"ז כ' בדהרמב"ם דהוא דרבנן.</w:t>
      </w:r>
    </w:p>
    <w:sectPr w:rsidR="008C6259" w:rsidSect="009307A6">
      <w:footerReference w:type="default" r:id="rId8"/>
      <w:headerReference w:type="first" r:id="rId9"/>
      <w:footerReference w:type="first" r:id="rId10"/>
      <w:pgSz w:w="11906" w:h="16838"/>
      <w:pgMar w:top="1440" w:right="1800" w:bottom="1440" w:left="1800" w:header="708" w:footer="708"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1026" w:rsidRDefault="00D81026" w:rsidP="009307A6">
      <w:r>
        <w:separator/>
      </w:r>
    </w:p>
  </w:endnote>
  <w:endnote w:type="continuationSeparator" w:id="0">
    <w:p w:rsidR="00D81026" w:rsidRDefault="00D81026" w:rsidP="009307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919203919"/>
      <w:docPartObj>
        <w:docPartGallery w:val="Page Numbers (Bottom of Page)"/>
        <w:docPartUnique/>
      </w:docPartObj>
    </w:sdtPr>
    <w:sdtEndPr>
      <w:rPr>
        <w:cs/>
      </w:rPr>
    </w:sdtEndPr>
    <w:sdtContent>
      <w:p w:rsidR="00DC1CEC" w:rsidRDefault="00DC1CEC">
        <w:pPr>
          <w:pStyle w:val="a5"/>
          <w:jc w:val="center"/>
          <w:rPr>
            <w:rtl/>
            <w:cs/>
          </w:rPr>
        </w:pPr>
        <w:r>
          <w:fldChar w:fldCharType="begin"/>
        </w:r>
        <w:r>
          <w:rPr>
            <w:rtl/>
            <w:cs/>
          </w:rPr>
          <w:instrText>PAGE   \* MERGEFORMAT</w:instrText>
        </w:r>
        <w:r>
          <w:fldChar w:fldCharType="separate"/>
        </w:r>
        <w:r w:rsidR="00EF7685" w:rsidRPr="00EF7685">
          <w:rPr>
            <w:noProof/>
            <w:rtl/>
            <w:lang w:val="he-IL"/>
          </w:rPr>
          <w:t>8</w:t>
        </w:r>
        <w:r>
          <w:fldChar w:fldCharType="end"/>
        </w:r>
      </w:p>
    </w:sdtContent>
  </w:sdt>
  <w:p w:rsidR="00DC1CEC" w:rsidRDefault="00DC1CEC" w:rsidP="009307A6">
    <w:pPr>
      <w:pStyle w:val="a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99834162"/>
      <w:docPartObj>
        <w:docPartGallery w:val="Page Numbers (Bottom of Page)"/>
        <w:docPartUnique/>
      </w:docPartObj>
    </w:sdtPr>
    <w:sdtEndPr>
      <w:rPr>
        <w:cs/>
      </w:rPr>
    </w:sdtEndPr>
    <w:sdtContent>
      <w:p w:rsidR="00DC1CEC" w:rsidRDefault="00DC1CEC">
        <w:pPr>
          <w:pStyle w:val="a5"/>
          <w:jc w:val="center"/>
          <w:rPr>
            <w:rtl/>
            <w:cs/>
          </w:rPr>
        </w:pPr>
        <w:r>
          <w:fldChar w:fldCharType="begin"/>
        </w:r>
        <w:r>
          <w:rPr>
            <w:rtl/>
            <w:cs/>
          </w:rPr>
          <w:instrText>PAGE   \* MERGEFORMAT</w:instrText>
        </w:r>
        <w:r>
          <w:fldChar w:fldCharType="separate"/>
        </w:r>
        <w:r w:rsidR="00EF7685" w:rsidRPr="00EF7685">
          <w:rPr>
            <w:noProof/>
            <w:rtl/>
            <w:lang w:val="he-IL"/>
          </w:rPr>
          <w:t>1</w:t>
        </w:r>
        <w:r>
          <w:fldChar w:fldCharType="end"/>
        </w:r>
      </w:p>
    </w:sdtContent>
  </w:sdt>
  <w:p w:rsidR="00DC1CEC" w:rsidRDefault="00DC1CEC">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1026" w:rsidRDefault="00D81026" w:rsidP="009307A6">
      <w:r>
        <w:separator/>
      </w:r>
    </w:p>
  </w:footnote>
  <w:footnote w:type="continuationSeparator" w:id="0">
    <w:p w:rsidR="00D81026" w:rsidRDefault="00D81026" w:rsidP="009307A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1CEC" w:rsidRPr="009307A6" w:rsidRDefault="00DC1CEC" w:rsidP="009307A6">
    <w:pPr>
      <w:jc w:val="center"/>
      <w:rPr>
        <w:b/>
        <w:bCs/>
        <w:rtl/>
      </w:rPr>
    </w:pPr>
    <w:r w:rsidRPr="009307A6">
      <w:rPr>
        <w:rFonts w:hint="cs"/>
        <w:b/>
        <w:bCs/>
        <w:rtl/>
      </w:rPr>
      <w:t>סימן א' מלאכת חוה"מ דאורייתא או דרבנן</w:t>
    </w:r>
  </w:p>
  <w:p w:rsidR="00DC1CEC" w:rsidRDefault="00DC1CEC" w:rsidP="009307A6">
    <w:pPr>
      <w:pStyle w:val="a3"/>
      <w:jc w:val="center"/>
      <w:rPr>
        <w:rtl/>
      </w:rPr>
    </w:pPr>
  </w:p>
  <w:p w:rsidR="00DC1CEC" w:rsidRDefault="00DC1CEC" w:rsidP="009307A6">
    <w:pPr>
      <w:pStyle w:val="a3"/>
      <w:rPr>
        <w:rtl/>
      </w:rPr>
    </w:pPr>
    <w:r w:rsidRPr="009307A6">
      <w:rPr>
        <w:rFonts w:hint="cs"/>
        <w:rtl/>
      </w:rPr>
      <w:t xml:space="preserve"> </w:t>
    </w:r>
    <w:r>
      <w:rPr>
        <w:rFonts w:hint="cs"/>
        <w:rtl/>
      </w:rPr>
      <w:t xml:space="preserve">בס"ד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6B2C16"/>
    <w:multiLevelType w:val="hybridMultilevel"/>
    <w:tmpl w:val="6890BBCC"/>
    <w:lvl w:ilvl="0" w:tplc="AC526F2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1CF5385"/>
    <w:multiLevelType w:val="hybridMultilevel"/>
    <w:tmpl w:val="BC42C7FE"/>
    <w:lvl w:ilvl="0" w:tplc="C7D6051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57F159C"/>
    <w:multiLevelType w:val="hybridMultilevel"/>
    <w:tmpl w:val="1C960226"/>
    <w:lvl w:ilvl="0" w:tplc="C3BC98B4">
      <w:start w:val="1"/>
      <w:numFmt w:val="hebrew1"/>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40129BE"/>
    <w:multiLevelType w:val="hybridMultilevel"/>
    <w:tmpl w:val="4796A2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oNotDisplayPageBoundarie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1A68"/>
    <w:rsid w:val="00013131"/>
    <w:rsid w:val="000B1424"/>
    <w:rsid w:val="000C19F6"/>
    <w:rsid w:val="000C6D9E"/>
    <w:rsid w:val="00101F48"/>
    <w:rsid w:val="001219D5"/>
    <w:rsid w:val="00151E85"/>
    <w:rsid w:val="00163B6A"/>
    <w:rsid w:val="0018153D"/>
    <w:rsid w:val="0019226E"/>
    <w:rsid w:val="001B024E"/>
    <w:rsid w:val="001B3319"/>
    <w:rsid w:val="001F35C7"/>
    <w:rsid w:val="00223733"/>
    <w:rsid w:val="00241E53"/>
    <w:rsid w:val="002523A9"/>
    <w:rsid w:val="002B4997"/>
    <w:rsid w:val="002D67AB"/>
    <w:rsid w:val="00303B73"/>
    <w:rsid w:val="00333847"/>
    <w:rsid w:val="00334C38"/>
    <w:rsid w:val="00373338"/>
    <w:rsid w:val="003C780D"/>
    <w:rsid w:val="004144D5"/>
    <w:rsid w:val="00443F3E"/>
    <w:rsid w:val="00456582"/>
    <w:rsid w:val="004674B3"/>
    <w:rsid w:val="004A0706"/>
    <w:rsid w:val="004C0994"/>
    <w:rsid w:val="004C3465"/>
    <w:rsid w:val="004D5BE5"/>
    <w:rsid w:val="00505773"/>
    <w:rsid w:val="005142BD"/>
    <w:rsid w:val="00551D5D"/>
    <w:rsid w:val="00565639"/>
    <w:rsid w:val="00597B2F"/>
    <w:rsid w:val="005C772A"/>
    <w:rsid w:val="005D500D"/>
    <w:rsid w:val="005F1B41"/>
    <w:rsid w:val="005F2174"/>
    <w:rsid w:val="005F5B79"/>
    <w:rsid w:val="0060521C"/>
    <w:rsid w:val="00612A7B"/>
    <w:rsid w:val="00646970"/>
    <w:rsid w:val="006C58A7"/>
    <w:rsid w:val="006F6D32"/>
    <w:rsid w:val="00706FC4"/>
    <w:rsid w:val="00717E44"/>
    <w:rsid w:val="00736C6F"/>
    <w:rsid w:val="00742637"/>
    <w:rsid w:val="00747141"/>
    <w:rsid w:val="0077548E"/>
    <w:rsid w:val="007D2B45"/>
    <w:rsid w:val="007D55E4"/>
    <w:rsid w:val="007E3E04"/>
    <w:rsid w:val="007E6BCE"/>
    <w:rsid w:val="0080529F"/>
    <w:rsid w:val="008259CC"/>
    <w:rsid w:val="00840770"/>
    <w:rsid w:val="008B32FB"/>
    <w:rsid w:val="008B343C"/>
    <w:rsid w:val="008B3F03"/>
    <w:rsid w:val="008C1A29"/>
    <w:rsid w:val="008C6259"/>
    <w:rsid w:val="008E14C5"/>
    <w:rsid w:val="008E6509"/>
    <w:rsid w:val="008F3E50"/>
    <w:rsid w:val="00925CEC"/>
    <w:rsid w:val="009307A6"/>
    <w:rsid w:val="009314EB"/>
    <w:rsid w:val="009360DF"/>
    <w:rsid w:val="00951BDE"/>
    <w:rsid w:val="009705D8"/>
    <w:rsid w:val="0097061B"/>
    <w:rsid w:val="00983042"/>
    <w:rsid w:val="00987D63"/>
    <w:rsid w:val="009C33D4"/>
    <w:rsid w:val="009D4B22"/>
    <w:rsid w:val="00A242F6"/>
    <w:rsid w:val="00A76BD7"/>
    <w:rsid w:val="00A94A7C"/>
    <w:rsid w:val="00AB5254"/>
    <w:rsid w:val="00AB6CDB"/>
    <w:rsid w:val="00AC6FB1"/>
    <w:rsid w:val="00B21D6E"/>
    <w:rsid w:val="00B34BC7"/>
    <w:rsid w:val="00B57983"/>
    <w:rsid w:val="00B76FE1"/>
    <w:rsid w:val="00BD19CE"/>
    <w:rsid w:val="00C26BE7"/>
    <w:rsid w:val="00C7764D"/>
    <w:rsid w:val="00C86FFD"/>
    <w:rsid w:val="00CB1108"/>
    <w:rsid w:val="00CE6D36"/>
    <w:rsid w:val="00CF2C30"/>
    <w:rsid w:val="00D0688D"/>
    <w:rsid w:val="00D11D4D"/>
    <w:rsid w:val="00D81026"/>
    <w:rsid w:val="00D83D33"/>
    <w:rsid w:val="00DC1CEC"/>
    <w:rsid w:val="00E138E9"/>
    <w:rsid w:val="00E1784E"/>
    <w:rsid w:val="00E522A4"/>
    <w:rsid w:val="00E57589"/>
    <w:rsid w:val="00E61A68"/>
    <w:rsid w:val="00E7131D"/>
    <w:rsid w:val="00E73AB7"/>
    <w:rsid w:val="00E81714"/>
    <w:rsid w:val="00E905B3"/>
    <w:rsid w:val="00EA4A61"/>
    <w:rsid w:val="00EB6F3E"/>
    <w:rsid w:val="00EF7685"/>
    <w:rsid w:val="00F067B5"/>
    <w:rsid w:val="00F338C7"/>
    <w:rsid w:val="00F37EA5"/>
    <w:rsid w:val="00F603B7"/>
    <w:rsid w:val="00F8278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ED6357"/>
  <w15:chartTrackingRefBased/>
  <w15:docId w15:val="{7D86AEE6-13EC-46A0-8530-905547508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307A6"/>
    <w:pPr>
      <w:bidi/>
      <w:jc w:val="both"/>
    </w:pPr>
    <w:rPr>
      <w:rFonts w:ascii="Narkisim" w:hAnsi="Narkisim" w:cs="Narkisim"/>
      <w:sz w:val="26"/>
      <w:szCs w:val="26"/>
    </w:rPr>
  </w:style>
  <w:style w:type="paragraph" w:styleId="1">
    <w:name w:val="heading 1"/>
    <w:basedOn w:val="a"/>
    <w:next w:val="a"/>
    <w:link w:val="10"/>
    <w:uiPriority w:val="9"/>
    <w:qFormat/>
    <w:rsid w:val="009307A6"/>
    <w:pPr>
      <w:jc w:val="center"/>
      <w:outlineLvl w:val="0"/>
    </w:pPr>
    <w:rPr>
      <w:b/>
      <w:bCs/>
      <w:u w:val="single"/>
    </w:rPr>
  </w:style>
  <w:style w:type="paragraph" w:styleId="2">
    <w:name w:val="heading 2"/>
    <w:basedOn w:val="a"/>
    <w:next w:val="a"/>
    <w:link w:val="20"/>
    <w:uiPriority w:val="9"/>
    <w:unhideWhenUsed/>
    <w:qFormat/>
    <w:rsid w:val="009307A6"/>
    <w:pPr>
      <w:outlineLvl w:val="1"/>
    </w:pPr>
    <w:rPr>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307A6"/>
    <w:pPr>
      <w:tabs>
        <w:tab w:val="center" w:pos="4153"/>
        <w:tab w:val="right" w:pos="8306"/>
      </w:tabs>
      <w:spacing w:after="0" w:line="240" w:lineRule="auto"/>
    </w:pPr>
  </w:style>
  <w:style w:type="character" w:customStyle="1" w:styleId="a4">
    <w:name w:val="כותרת עליונה תו"/>
    <w:basedOn w:val="a0"/>
    <w:link w:val="a3"/>
    <w:uiPriority w:val="99"/>
    <w:rsid w:val="009307A6"/>
  </w:style>
  <w:style w:type="paragraph" w:styleId="a5">
    <w:name w:val="footer"/>
    <w:basedOn w:val="a"/>
    <w:link w:val="a6"/>
    <w:uiPriority w:val="99"/>
    <w:unhideWhenUsed/>
    <w:rsid w:val="009307A6"/>
    <w:pPr>
      <w:tabs>
        <w:tab w:val="center" w:pos="4153"/>
        <w:tab w:val="right" w:pos="8306"/>
      </w:tabs>
      <w:spacing w:after="0" w:line="240" w:lineRule="auto"/>
    </w:pPr>
  </w:style>
  <w:style w:type="character" w:customStyle="1" w:styleId="a6">
    <w:name w:val="כותרת תחתונה תו"/>
    <w:basedOn w:val="a0"/>
    <w:link w:val="a5"/>
    <w:uiPriority w:val="99"/>
    <w:rsid w:val="009307A6"/>
  </w:style>
  <w:style w:type="paragraph" w:styleId="a7">
    <w:name w:val="List Paragraph"/>
    <w:basedOn w:val="a"/>
    <w:uiPriority w:val="34"/>
    <w:qFormat/>
    <w:rsid w:val="009307A6"/>
    <w:pPr>
      <w:ind w:left="720"/>
      <w:contextualSpacing/>
    </w:pPr>
  </w:style>
  <w:style w:type="character" w:customStyle="1" w:styleId="20">
    <w:name w:val="כותרת 2 תו"/>
    <w:basedOn w:val="a0"/>
    <w:link w:val="2"/>
    <w:uiPriority w:val="9"/>
    <w:rsid w:val="009307A6"/>
    <w:rPr>
      <w:rFonts w:ascii="Narkisim" w:hAnsi="Narkisim" w:cs="Narkisim"/>
      <w:sz w:val="26"/>
      <w:szCs w:val="26"/>
      <w:u w:val="single"/>
    </w:rPr>
  </w:style>
  <w:style w:type="character" w:customStyle="1" w:styleId="10">
    <w:name w:val="כותרת 1 תו"/>
    <w:basedOn w:val="a0"/>
    <w:link w:val="1"/>
    <w:uiPriority w:val="9"/>
    <w:rsid w:val="009307A6"/>
    <w:rPr>
      <w:rFonts w:ascii="Narkisim" w:hAnsi="Narkisim" w:cs="Narkisim"/>
      <w:b/>
      <w:bCs/>
      <w:sz w:val="26"/>
      <w:szCs w:val="26"/>
      <w:u w:val="single"/>
    </w:rPr>
  </w:style>
  <w:style w:type="paragraph" w:styleId="a8">
    <w:name w:val="Subtitle"/>
    <w:basedOn w:val="a"/>
    <w:next w:val="a"/>
    <w:link w:val="a9"/>
    <w:uiPriority w:val="11"/>
    <w:qFormat/>
    <w:rsid w:val="00A94A7C"/>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a9">
    <w:name w:val="כותרת משנה תו"/>
    <w:basedOn w:val="a0"/>
    <w:link w:val="a8"/>
    <w:uiPriority w:val="11"/>
    <w:rsid w:val="00A94A7C"/>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EB3929-4229-4A0D-9C2F-317D388249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3933</TotalTime>
  <Pages>8</Pages>
  <Words>3336</Words>
  <Characters>16682</Characters>
  <Application>Microsoft Office Word</Application>
  <DocSecurity>0</DocSecurity>
  <Lines>139</Lines>
  <Paragraphs>39</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19979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משתמש</dc:creator>
  <cp:keywords/>
  <dc:description/>
  <cp:lastModifiedBy>משתמש</cp:lastModifiedBy>
  <cp:revision>4</cp:revision>
  <dcterms:created xsi:type="dcterms:W3CDTF">2022-02-09T08:26:00Z</dcterms:created>
  <dcterms:modified xsi:type="dcterms:W3CDTF">2022-03-24T17:42:00Z</dcterms:modified>
</cp:coreProperties>
</file>